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05B1E" w:rsidR="00AD6D4F" w:rsidP="006017F1" w:rsidRDefault="00AD6D4F" w14:paraId="2277E9AA" w14:textId="77777777">
      <w:pPr>
        <w:spacing w:line="276" w:lineRule="auto"/>
        <w15:collapsed w:val="false"/>
        <w:rPr>
          <w:rFonts w:ascii="Arial" w:hAnsi="Arial" w:cs="Arial"/>
          <w:szCs w:val="24"/>
          <w:lang w:eastAsia="en-US"/>
        </w:rPr>
      </w:pPr>
      <w:r w:rsidRPr="00F05B1E">
        <w:rPr>
          <w:rFonts w:ascii="Arial" w:hAnsi="Arial" w:eastAsia="Calibri" w:cs="Arial"/>
          <w:noProof/>
          <w:szCs w:val="24"/>
        </w:rPr>
        <w:t xml:space="preserve">       </w:t>
      </w:r>
      <w:r>
        <w:rPr>
          <w:rFonts w:ascii="Arial" w:hAnsi="Arial" w:eastAsia="Calibri" w:cs="Arial"/>
          <w:noProof/>
          <w:szCs w:val="24"/>
        </w:rPr>
        <w:t xml:space="preserve">      </w:t>
      </w:r>
      <w:r w:rsidRPr="00F05B1E">
        <w:rPr>
          <w:rFonts w:ascii="Arial" w:hAnsi="Arial" w:eastAsia="Calibri" w:cs="Arial"/>
          <w:noProof/>
          <w:szCs w:val="24"/>
        </w:rPr>
        <w:t xml:space="preserve">  </w:t>
      </w:r>
      <w:r w:rsidRPr="009E689D">
        <w:rPr>
          <w:rFonts w:ascii="Arial" w:hAnsi="Arial" w:eastAsia="Calibri" w:cs="Arial"/>
          <w:noProof/>
          <w:szCs w:val="24"/>
        </w:rPr>
        <w:drawing>
          <wp:inline distT="0" distB="0" distL="0" distR="0">
            <wp:extent cx="425450" cy="54610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25450" cy="546100"/>
                    </a:xfrm>
                    <a:prstGeom prst="rect">
                      <a:avLst/>
                    </a:prstGeom>
                    <a:noFill/>
                    <a:ln>
                      <a:noFill/>
                    </a:ln>
                  </pic:spPr>
                </pic:pic>
              </a:graphicData>
            </a:graphic>
          </wp:inline>
        </w:drawing>
      </w:r>
    </w:p>
    <w:p w:rsidRPr="00F05B1E" w:rsidR="00AD6D4F" w:rsidP="006017F1" w:rsidRDefault="00AD6D4F" w14:paraId="6D4BEC15" w14:textId="77777777">
      <w:pPr>
        <w:keepNext/>
        <w:outlineLvl w:val="1"/>
        <w:rPr>
          <w:rFonts w:ascii="Arial" w:hAnsi="Arial" w:cs="Arial"/>
          <w:noProof/>
          <w:szCs w:val="24"/>
        </w:rPr>
      </w:pPr>
      <w:r w:rsidRPr="00F05B1E">
        <w:rPr>
          <w:rFonts w:ascii="Arial" w:hAnsi="Arial" w:cs="Arial"/>
          <w:noProof/>
          <w:szCs w:val="24"/>
        </w:rPr>
        <w:t xml:space="preserve">     Republika Hrvatska</w:t>
      </w:r>
      <w:r w:rsidRPr="00F05B1E">
        <w:rPr>
          <w:rFonts w:ascii="Arial" w:hAnsi="Arial" w:cs="Arial"/>
          <w:noProof/>
          <w:szCs w:val="24"/>
        </w:rPr>
        <w:tab/>
      </w:r>
      <w:r w:rsidRPr="00F05B1E">
        <w:rPr>
          <w:rFonts w:ascii="Arial" w:hAnsi="Arial" w:cs="Arial"/>
          <w:noProof/>
          <w:szCs w:val="24"/>
        </w:rPr>
        <w:tab/>
      </w:r>
      <w:r w:rsidRPr="00F05B1E">
        <w:rPr>
          <w:rFonts w:ascii="Arial" w:hAnsi="Arial" w:cs="Arial"/>
          <w:noProof/>
          <w:szCs w:val="24"/>
        </w:rPr>
        <w:tab/>
      </w:r>
    </w:p>
    <w:p w:rsidRPr="00BF5F18" w:rsidR="00AD6D4F" w:rsidP="006017F1" w:rsidRDefault="00AD6D4F" w14:paraId="14ACCCDB" w14:textId="3207818D">
      <w:pPr>
        <w:keepNext/>
        <w:outlineLvl w:val="1"/>
        <w:rPr>
          <w:rFonts w:ascii="Arial" w:hAnsi="Arial" w:cs="Arial"/>
          <w:b/>
          <w:szCs w:val="24"/>
        </w:rPr>
      </w:pPr>
      <w:r w:rsidRPr="00F05B1E">
        <w:rPr>
          <w:rFonts w:ascii="Arial" w:hAnsi="Arial" w:cs="Arial"/>
          <w:noProof/>
          <w:szCs w:val="24"/>
        </w:rPr>
        <w:t xml:space="preserve">Općinski sud u Varaždinu  </w:t>
      </w:r>
      <w:r w:rsidRPr="00F05B1E">
        <w:rPr>
          <w:rFonts w:ascii="Arial" w:hAnsi="Arial" w:cs="Arial"/>
          <w:noProof/>
          <w:szCs w:val="24"/>
        </w:rPr>
        <w:tab/>
      </w:r>
      <w:r w:rsidRPr="00F05B1E">
        <w:rPr>
          <w:rFonts w:ascii="Arial" w:hAnsi="Arial" w:cs="Arial"/>
          <w:noProof/>
          <w:szCs w:val="24"/>
        </w:rPr>
        <w:tab/>
      </w:r>
      <w:r w:rsidRPr="00F05B1E">
        <w:rPr>
          <w:rFonts w:ascii="Arial" w:hAnsi="Arial" w:cs="Arial"/>
          <w:noProof/>
          <w:szCs w:val="24"/>
        </w:rPr>
        <w:tab/>
      </w:r>
      <w:r w:rsidRPr="001506AC" w:rsidR="00FF5AC0">
        <w:rPr>
          <w:rFonts w:ascii="Arial" w:hAnsi="Arial" w:cs="Arial"/>
          <w:noProof/>
          <w:color w:val="FF0000"/>
          <w:szCs w:val="24"/>
        </w:rPr>
        <w:tab/>
      </w:r>
      <w:r w:rsidRPr="00BF5F18">
        <w:rPr>
          <w:rFonts w:ascii="Arial" w:hAnsi="Arial" w:cs="Arial"/>
          <w:noProof/>
          <w:szCs w:val="24"/>
        </w:rPr>
        <w:t>P</w:t>
      </w:r>
      <w:proofErr w:type="spellStart"/>
      <w:r w:rsidRPr="00BF5F18">
        <w:rPr>
          <w:rFonts w:ascii="Arial" w:hAnsi="Arial" w:cs="Arial"/>
          <w:szCs w:val="24"/>
        </w:rPr>
        <w:t>oslovni</w:t>
      </w:r>
      <w:proofErr w:type="spellEnd"/>
      <w:r w:rsidRPr="00BF5F18">
        <w:rPr>
          <w:rFonts w:ascii="Arial" w:hAnsi="Arial" w:cs="Arial"/>
          <w:szCs w:val="24"/>
        </w:rPr>
        <w:t xml:space="preserve"> broj: </w:t>
      </w:r>
      <w:r w:rsidRPr="00BF5F18" w:rsidR="00F70320">
        <w:rPr>
          <w:rFonts w:ascii="Arial" w:hAnsi="Arial" w:cs="Arial"/>
          <w:szCs w:val="24"/>
        </w:rPr>
        <w:t>Pp-</w:t>
      </w:r>
      <w:r w:rsidRPr="00BF5F18" w:rsidR="001506AC">
        <w:rPr>
          <w:rFonts w:ascii="Arial" w:hAnsi="Arial" w:cs="Arial"/>
          <w:szCs w:val="24"/>
        </w:rPr>
        <w:t>755/2025-</w:t>
      </w:r>
      <w:r w:rsidRPr="00BF5F18" w:rsidR="00BF5F18">
        <w:rPr>
          <w:rFonts w:ascii="Arial" w:hAnsi="Arial" w:cs="Arial"/>
          <w:szCs w:val="24"/>
        </w:rPr>
        <w:t>14</w:t>
      </w:r>
    </w:p>
    <w:p w:rsidRPr="00F05B1E" w:rsidR="00AD6D4F" w:rsidP="006017F1" w:rsidRDefault="00AD6D4F" w14:paraId="443B9E56" w14:textId="6B2DC996">
      <w:pPr>
        <w:keepNext/>
        <w:outlineLvl w:val="1"/>
        <w:rPr>
          <w:rFonts w:ascii="Arial" w:hAnsi="Arial" w:cs="Arial"/>
          <w:szCs w:val="24"/>
        </w:rPr>
      </w:pPr>
      <w:r>
        <w:rPr>
          <w:rFonts w:ascii="Arial" w:hAnsi="Arial" w:cs="Arial"/>
          <w:szCs w:val="24"/>
        </w:rPr>
        <w:t xml:space="preserve">Varaždin, </w:t>
      </w:r>
      <w:r w:rsidR="00155BC5">
        <w:rPr>
          <w:rFonts w:ascii="Arial" w:hAnsi="Arial" w:cs="Arial"/>
          <w:szCs w:val="24"/>
        </w:rPr>
        <w:t xml:space="preserve">Kapucinski </w:t>
      </w:r>
      <w:r w:rsidR="00AE1219">
        <w:rPr>
          <w:rFonts w:ascii="Arial" w:hAnsi="Arial" w:cs="Arial"/>
          <w:szCs w:val="24"/>
        </w:rPr>
        <w:t>t</w:t>
      </w:r>
      <w:r w:rsidR="00155BC5">
        <w:rPr>
          <w:rFonts w:ascii="Arial" w:hAnsi="Arial" w:cs="Arial"/>
          <w:szCs w:val="24"/>
        </w:rPr>
        <w:t>rg 5</w:t>
      </w:r>
    </w:p>
    <w:p w:rsidR="00AD6D4F" w:rsidP="006017F1" w:rsidRDefault="00AD6D4F" w14:paraId="3E362C99" w14:textId="77777777">
      <w:pPr>
        <w:rPr>
          <w:rFonts w:ascii="Arial" w:hAnsi="Arial" w:cs="Arial"/>
          <w:szCs w:val="24"/>
        </w:rPr>
      </w:pPr>
    </w:p>
    <w:p w:rsidRPr="006F5356" w:rsidR="006F5356" w:rsidP="006017F1" w:rsidRDefault="006F5356" w14:paraId="3F59BDE0" w14:textId="77777777">
      <w:pPr>
        <w:rPr>
          <w:rFonts w:ascii="Arial" w:hAnsi="Arial" w:cs="Arial"/>
          <w:sz w:val="4"/>
          <w:szCs w:val="4"/>
        </w:rPr>
      </w:pPr>
    </w:p>
    <w:p w:rsidRPr="009E689D" w:rsidR="00AD6D4F" w:rsidP="006017F1" w:rsidRDefault="00AD6D4F" w14:paraId="70D62179" w14:textId="77777777">
      <w:pPr>
        <w:jc w:val="center"/>
        <w:rPr>
          <w:rFonts w:ascii="Arial" w:hAnsi="Arial" w:cs="Arial"/>
          <w:szCs w:val="24"/>
        </w:rPr>
      </w:pPr>
      <w:r w:rsidRPr="009E689D">
        <w:rPr>
          <w:rFonts w:ascii="Arial" w:hAnsi="Arial" w:cs="Arial"/>
          <w:szCs w:val="24"/>
        </w:rPr>
        <w:t>U  I M E   R E P U B L I K E    H R V A T S K E</w:t>
      </w:r>
    </w:p>
    <w:p w:rsidRPr="009E689D" w:rsidR="00AD6D4F" w:rsidP="006017F1" w:rsidRDefault="00AD6D4F" w14:paraId="61CF1CC3" w14:textId="77777777">
      <w:pPr>
        <w:jc w:val="center"/>
        <w:rPr>
          <w:rFonts w:ascii="Arial" w:hAnsi="Arial" w:cs="Arial"/>
          <w:szCs w:val="24"/>
        </w:rPr>
      </w:pPr>
    </w:p>
    <w:p w:rsidRPr="009E689D" w:rsidR="00AD6D4F" w:rsidP="006017F1" w:rsidRDefault="00AD6D4F" w14:paraId="618F3DC7" w14:textId="77777777">
      <w:pPr>
        <w:jc w:val="center"/>
        <w:rPr>
          <w:rFonts w:ascii="Arial" w:hAnsi="Arial" w:cs="Arial"/>
          <w:szCs w:val="24"/>
        </w:rPr>
      </w:pPr>
      <w:r w:rsidRPr="009E689D">
        <w:rPr>
          <w:rFonts w:ascii="Arial" w:hAnsi="Arial" w:cs="Arial"/>
          <w:szCs w:val="24"/>
        </w:rPr>
        <w:t>P R E S U D A</w:t>
      </w:r>
    </w:p>
    <w:p w:rsidRPr="009E689D" w:rsidR="00AD6D4F" w:rsidP="006017F1" w:rsidRDefault="00AD6D4F" w14:paraId="4F41EC6F" w14:textId="77777777">
      <w:pPr>
        <w:overflowPunct/>
        <w:autoSpaceDE/>
        <w:autoSpaceDN/>
        <w:adjustRightInd/>
        <w:ind w:firstLine="720"/>
        <w:jc w:val="both"/>
        <w:textAlignment w:val="auto"/>
        <w:rPr>
          <w:rFonts w:ascii="Arial" w:hAnsi="Arial" w:eastAsia="Calibri" w:cs="Arial"/>
          <w:szCs w:val="24"/>
          <w:lang w:eastAsia="en-US"/>
        </w:rPr>
      </w:pPr>
    </w:p>
    <w:p w:rsidRPr="00024763" w:rsidR="006D24D5" w:rsidP="00024763" w:rsidRDefault="00F70320" w14:paraId="2F1842CE" w14:textId="6B4080AB">
      <w:pPr>
        <w:overflowPunct/>
        <w:autoSpaceDE/>
        <w:autoSpaceDN/>
        <w:adjustRightInd/>
        <w:ind w:firstLine="720"/>
        <w:jc w:val="both"/>
        <w:textAlignment w:val="auto"/>
        <w:rPr>
          <w:rFonts w:ascii="Arial" w:hAnsi="Arial" w:cs="Arial"/>
          <w:szCs w:val="24"/>
        </w:rPr>
      </w:pPr>
      <w:r w:rsidRPr="00F70320">
        <w:rPr>
          <w:rFonts w:ascii="Arial" w:hAnsi="Arial" w:eastAsia="Calibri" w:cs="Arial"/>
          <w:szCs w:val="24"/>
          <w:lang w:eastAsia="en-US"/>
        </w:rPr>
        <w:t xml:space="preserve">Općinski sud u Varaždinu, po </w:t>
      </w:r>
      <w:r w:rsidR="00931E70">
        <w:rPr>
          <w:rFonts w:ascii="Arial" w:hAnsi="Arial" w:eastAsia="Calibri" w:cs="Arial"/>
          <w:szCs w:val="24"/>
          <w:lang w:eastAsia="en-US"/>
        </w:rPr>
        <w:t>sucu</w:t>
      </w:r>
      <w:r w:rsidRPr="00F70320">
        <w:rPr>
          <w:rFonts w:ascii="Arial" w:hAnsi="Arial" w:eastAsia="Calibri" w:cs="Arial"/>
          <w:szCs w:val="24"/>
          <w:lang w:eastAsia="en-US"/>
        </w:rPr>
        <w:t xml:space="preserve"> toga suda </w:t>
      </w:r>
      <w:r w:rsidR="00931E70">
        <w:rPr>
          <w:rFonts w:ascii="Arial" w:hAnsi="Arial" w:eastAsia="Calibri" w:cs="Arial"/>
          <w:szCs w:val="24"/>
          <w:lang w:eastAsia="en-US"/>
        </w:rPr>
        <w:t>Hani Strnišćak</w:t>
      </w:r>
      <w:r w:rsidRPr="00F70320">
        <w:rPr>
          <w:rFonts w:ascii="Arial" w:hAnsi="Arial" w:eastAsia="Calibri" w:cs="Arial"/>
          <w:szCs w:val="24"/>
          <w:lang w:eastAsia="en-US"/>
        </w:rPr>
        <w:t xml:space="preserve">, uz sudjelovanje </w:t>
      </w:r>
      <w:r w:rsidR="00CE315F">
        <w:rPr>
          <w:rFonts w:ascii="Arial" w:hAnsi="Arial" w:eastAsia="Calibri" w:cs="Arial"/>
          <w:szCs w:val="24"/>
          <w:lang w:eastAsia="en-US"/>
        </w:rPr>
        <w:t>Valentine Bunić</w:t>
      </w:r>
      <w:r w:rsidRPr="00F70320">
        <w:rPr>
          <w:rFonts w:ascii="Arial" w:hAnsi="Arial" w:eastAsia="Calibri" w:cs="Arial"/>
          <w:szCs w:val="24"/>
          <w:lang w:eastAsia="en-US"/>
        </w:rPr>
        <w:t xml:space="preserve"> kao zapisničarke</w:t>
      </w:r>
      <w:r w:rsidRPr="009E689D" w:rsidR="00AD6D4F">
        <w:rPr>
          <w:rFonts w:ascii="Arial" w:hAnsi="Arial" w:eastAsia="Calibri" w:cs="Arial"/>
          <w:szCs w:val="24"/>
          <w:lang w:eastAsia="en-US"/>
        </w:rPr>
        <w:t xml:space="preserve">, u prekršajnom postupku protiv </w:t>
      </w:r>
      <w:r w:rsidR="00396BBF">
        <w:rPr>
          <w:rFonts w:ascii="Arial" w:hAnsi="Arial" w:eastAsia="Calibri" w:cs="Arial"/>
          <w:szCs w:val="24"/>
          <w:lang w:eastAsia="en-US"/>
        </w:rPr>
        <w:t xml:space="preserve">okrivljenog </w:t>
      </w:r>
      <w:r w:rsidR="00931E70">
        <w:rPr>
          <w:rFonts w:ascii="Arial" w:hAnsi="Arial" w:eastAsia="Calibri" w:cs="Arial"/>
          <w:szCs w:val="24"/>
          <w:lang w:eastAsia="en-US"/>
        </w:rPr>
        <w:t xml:space="preserve">Maria </w:t>
      </w:r>
      <w:proofErr w:type="spellStart"/>
      <w:r w:rsidR="00931E70">
        <w:rPr>
          <w:rFonts w:ascii="Arial" w:hAnsi="Arial" w:eastAsia="Calibri" w:cs="Arial"/>
          <w:szCs w:val="24"/>
          <w:lang w:eastAsia="en-US"/>
        </w:rPr>
        <w:t>Cindorija</w:t>
      </w:r>
      <w:proofErr w:type="spellEnd"/>
      <w:r w:rsidR="00AE1219">
        <w:rPr>
          <w:rFonts w:ascii="Arial" w:hAnsi="Arial" w:eastAsia="Calibri" w:cs="Arial"/>
          <w:szCs w:val="24"/>
          <w:lang w:eastAsia="en-US"/>
        </w:rPr>
        <w:t>,</w:t>
      </w:r>
      <w:r w:rsidR="0094401A">
        <w:rPr>
          <w:rFonts w:ascii="Arial" w:hAnsi="Arial" w:eastAsia="Calibri" w:cs="Arial"/>
          <w:szCs w:val="24"/>
          <w:lang w:eastAsia="en-US"/>
        </w:rPr>
        <w:t xml:space="preserve"> </w:t>
      </w:r>
      <w:r w:rsidR="0093070A">
        <w:rPr>
          <w:rFonts w:ascii="Arial" w:hAnsi="Arial" w:eastAsia="Calibri" w:cs="Arial"/>
          <w:szCs w:val="24"/>
          <w:lang w:eastAsia="en-US"/>
        </w:rPr>
        <w:t>zbog prekršaja iz članka</w:t>
      </w:r>
      <w:r w:rsidRPr="009E689D" w:rsidR="00AD6D4F">
        <w:rPr>
          <w:rFonts w:ascii="Arial" w:hAnsi="Arial" w:eastAsia="Calibri" w:cs="Arial"/>
          <w:szCs w:val="24"/>
          <w:lang w:eastAsia="en-US"/>
        </w:rPr>
        <w:t xml:space="preserve"> </w:t>
      </w:r>
      <w:r w:rsidR="00931E70">
        <w:rPr>
          <w:rFonts w:ascii="Arial" w:hAnsi="Arial" w:eastAsia="Calibri" w:cs="Arial"/>
          <w:szCs w:val="24"/>
          <w:lang w:eastAsia="en-US"/>
        </w:rPr>
        <w:t>289</w:t>
      </w:r>
      <w:r w:rsidR="004A633A">
        <w:rPr>
          <w:rFonts w:ascii="Arial" w:hAnsi="Arial" w:eastAsia="Calibri" w:cs="Arial"/>
          <w:szCs w:val="24"/>
          <w:lang w:eastAsia="en-US"/>
        </w:rPr>
        <w:t xml:space="preserve">. stavak 1. </w:t>
      </w:r>
      <w:r w:rsidRPr="004A633A" w:rsidR="004A633A">
        <w:rPr>
          <w:rFonts w:ascii="Arial" w:hAnsi="Arial" w:eastAsia="Calibri" w:cs="Arial"/>
          <w:szCs w:val="24"/>
          <w:lang w:eastAsia="en-US"/>
        </w:rPr>
        <w:t>Zakona o sigurnosti prometa na cestama („Narodne novine” 67/2008., 48/2010., 74/2011., 80/2013., 158/2013., 92/2014., 64/2015., 108/2017., 70/2019., 42/2020., 85/2022., 114/2022., 133/2023.</w:t>
      </w:r>
      <w:r w:rsidR="004A633A">
        <w:rPr>
          <w:rFonts w:ascii="Arial" w:hAnsi="Arial" w:eastAsia="Calibri" w:cs="Arial"/>
          <w:szCs w:val="24"/>
          <w:lang w:eastAsia="en-US"/>
        </w:rPr>
        <w:t>,</w:t>
      </w:r>
      <w:r w:rsidR="00024763">
        <w:rPr>
          <w:rFonts w:ascii="Arial" w:hAnsi="Arial" w:eastAsia="Calibri" w:cs="Arial"/>
          <w:szCs w:val="24"/>
          <w:lang w:eastAsia="en-US"/>
        </w:rPr>
        <w:t xml:space="preserve"> 145/2024.,</w:t>
      </w:r>
      <w:r w:rsidR="004A633A">
        <w:rPr>
          <w:rFonts w:ascii="Arial" w:hAnsi="Arial" w:eastAsia="Calibri" w:cs="Arial"/>
          <w:szCs w:val="24"/>
          <w:lang w:eastAsia="en-US"/>
        </w:rPr>
        <w:t xml:space="preserve"> dalje: ZSPC</w:t>
      </w:r>
      <w:r w:rsidRPr="004A633A" w:rsidR="004A633A">
        <w:rPr>
          <w:rFonts w:ascii="Arial" w:hAnsi="Arial" w:eastAsia="Calibri" w:cs="Arial"/>
          <w:szCs w:val="24"/>
          <w:lang w:eastAsia="en-US"/>
        </w:rPr>
        <w:t>)</w:t>
      </w:r>
      <w:r w:rsidR="004A633A">
        <w:rPr>
          <w:rFonts w:ascii="Arial" w:hAnsi="Arial" w:eastAsia="Calibri" w:cs="Arial"/>
          <w:szCs w:val="24"/>
          <w:lang w:eastAsia="en-US"/>
        </w:rPr>
        <w:t xml:space="preserve">, </w:t>
      </w:r>
      <w:r w:rsidR="00E16374">
        <w:rPr>
          <w:rFonts w:ascii="Arial" w:hAnsi="Arial" w:eastAsia="Calibri" w:cs="Arial"/>
          <w:szCs w:val="24"/>
          <w:lang w:eastAsia="en-US"/>
        </w:rPr>
        <w:t>povodom</w:t>
      </w:r>
      <w:r w:rsidR="00944B36">
        <w:rPr>
          <w:rFonts w:ascii="Arial" w:hAnsi="Arial" w:eastAsia="Calibri" w:cs="Arial"/>
          <w:szCs w:val="24"/>
          <w:lang w:eastAsia="en-US"/>
        </w:rPr>
        <w:t xml:space="preserve"> </w:t>
      </w:r>
      <w:r w:rsidR="006C25B9">
        <w:rPr>
          <w:rFonts w:ascii="Arial" w:hAnsi="Arial" w:eastAsia="Calibri" w:cs="Arial"/>
          <w:szCs w:val="24"/>
          <w:lang w:eastAsia="en-US"/>
        </w:rPr>
        <w:t xml:space="preserve">prigovora na prekršajni nalog Policijske uprave varaždinske, </w:t>
      </w:r>
      <w:r w:rsidR="00024763">
        <w:rPr>
          <w:rFonts w:ascii="Arial" w:hAnsi="Arial" w:eastAsia="Calibri" w:cs="Arial"/>
          <w:szCs w:val="24"/>
          <w:lang w:eastAsia="en-US"/>
        </w:rPr>
        <w:t>Postaje prometne policije Varaždin Klasa: 211-07/25-</w:t>
      </w:r>
      <w:r w:rsidR="00931E70">
        <w:rPr>
          <w:rFonts w:ascii="Arial" w:hAnsi="Arial" w:eastAsia="Calibri" w:cs="Arial"/>
          <w:szCs w:val="24"/>
          <w:lang w:eastAsia="en-US"/>
        </w:rPr>
        <w:t>1/3938</w:t>
      </w:r>
      <w:r w:rsidR="00024763">
        <w:rPr>
          <w:rFonts w:ascii="Arial" w:hAnsi="Arial" w:eastAsia="Calibri" w:cs="Arial"/>
          <w:szCs w:val="24"/>
          <w:lang w:eastAsia="en-US"/>
        </w:rPr>
        <w:t xml:space="preserve">, </w:t>
      </w:r>
      <w:proofErr w:type="spellStart"/>
      <w:r w:rsidR="00024763">
        <w:rPr>
          <w:rFonts w:ascii="Arial" w:hAnsi="Arial" w:eastAsia="Calibri" w:cs="Arial"/>
          <w:szCs w:val="24"/>
          <w:lang w:eastAsia="en-US"/>
        </w:rPr>
        <w:t>Urbroj</w:t>
      </w:r>
      <w:proofErr w:type="spellEnd"/>
      <w:r w:rsidR="00024763">
        <w:rPr>
          <w:rFonts w:ascii="Arial" w:hAnsi="Arial" w:eastAsia="Calibri" w:cs="Arial"/>
          <w:szCs w:val="24"/>
          <w:lang w:eastAsia="en-US"/>
        </w:rPr>
        <w:t xml:space="preserve">: 511-14-09-25-1 od </w:t>
      </w:r>
      <w:r w:rsidR="00931E70">
        <w:rPr>
          <w:rFonts w:ascii="Arial" w:hAnsi="Arial" w:eastAsia="Calibri" w:cs="Arial"/>
          <w:szCs w:val="24"/>
          <w:lang w:eastAsia="en-US"/>
        </w:rPr>
        <w:t>16. ožujka</w:t>
      </w:r>
      <w:r w:rsidR="00024763">
        <w:rPr>
          <w:rFonts w:ascii="Arial" w:hAnsi="Arial" w:eastAsia="Calibri" w:cs="Arial"/>
          <w:szCs w:val="24"/>
          <w:lang w:eastAsia="en-US"/>
        </w:rPr>
        <w:t xml:space="preserve"> 2025., </w:t>
      </w:r>
      <w:r w:rsidR="00AD6D4F">
        <w:rPr>
          <w:rFonts w:ascii="Arial" w:hAnsi="Arial" w:cs="Arial"/>
          <w:szCs w:val="24"/>
        </w:rPr>
        <w:t xml:space="preserve">nakon završene glavne rasprave </w:t>
      </w:r>
      <w:r w:rsidR="00931E70">
        <w:rPr>
          <w:rFonts w:ascii="Arial" w:hAnsi="Arial" w:cs="Arial"/>
          <w:szCs w:val="24"/>
        </w:rPr>
        <w:t>15. lipnja 2026. te objavljene presude 16. lipnja 2026. bez prisutnosti stranaka</w:t>
      </w:r>
      <w:r w:rsidR="002B1558">
        <w:rPr>
          <w:rFonts w:ascii="Arial" w:hAnsi="Arial" w:eastAsia="Calibri" w:cs="Arial"/>
          <w:szCs w:val="24"/>
          <w:lang w:eastAsia="en-US"/>
        </w:rPr>
        <w:t xml:space="preserve">, </w:t>
      </w:r>
      <w:r w:rsidRPr="002B1558" w:rsidR="006D24D5">
        <w:rPr>
          <w:rFonts w:ascii="Arial" w:hAnsi="Arial" w:eastAsia="Calibri" w:cs="Arial"/>
        </w:rPr>
        <w:t>na temelju čl</w:t>
      </w:r>
      <w:r w:rsidR="00E82BD4">
        <w:rPr>
          <w:rFonts w:ascii="Arial" w:hAnsi="Arial" w:eastAsia="Calibri" w:cs="Arial"/>
        </w:rPr>
        <w:t>anka</w:t>
      </w:r>
      <w:r w:rsidRPr="002B1558" w:rsidR="006D24D5">
        <w:rPr>
          <w:rFonts w:ascii="Arial" w:hAnsi="Arial" w:eastAsia="Calibri" w:cs="Arial"/>
        </w:rPr>
        <w:t xml:space="preserve"> 182. st</w:t>
      </w:r>
      <w:r w:rsidR="00E82BD4">
        <w:rPr>
          <w:rFonts w:ascii="Arial" w:hAnsi="Arial" w:eastAsia="Calibri" w:cs="Arial"/>
        </w:rPr>
        <w:t>avak</w:t>
      </w:r>
      <w:r w:rsidRPr="002B1558" w:rsidR="006D24D5">
        <w:rPr>
          <w:rFonts w:ascii="Arial" w:hAnsi="Arial" w:eastAsia="Calibri" w:cs="Arial"/>
        </w:rPr>
        <w:t xml:space="preserve"> 1. t</w:t>
      </w:r>
      <w:r w:rsidR="00E82BD4">
        <w:rPr>
          <w:rFonts w:ascii="Arial" w:hAnsi="Arial" w:eastAsia="Calibri" w:cs="Arial"/>
        </w:rPr>
        <w:t>očka</w:t>
      </w:r>
      <w:r w:rsidRPr="002B1558" w:rsidR="006D24D5">
        <w:rPr>
          <w:rFonts w:ascii="Arial" w:hAnsi="Arial" w:eastAsia="Calibri" w:cs="Arial"/>
        </w:rPr>
        <w:t xml:space="preserve"> </w:t>
      </w:r>
      <w:r w:rsidR="009A1273">
        <w:rPr>
          <w:rFonts w:ascii="Arial" w:hAnsi="Arial" w:eastAsia="Calibri" w:cs="Arial"/>
        </w:rPr>
        <w:t>3</w:t>
      </w:r>
      <w:r w:rsidRPr="002B1558" w:rsidR="006D24D5">
        <w:rPr>
          <w:rFonts w:ascii="Arial" w:hAnsi="Arial" w:eastAsia="Calibri" w:cs="Arial"/>
        </w:rPr>
        <w:t xml:space="preserve">. </w:t>
      </w:r>
      <w:r w:rsidRPr="002B1558" w:rsidR="006D24D5">
        <w:rPr>
          <w:rFonts w:ascii="Arial" w:hAnsi="Arial" w:eastAsia="Calibri" w:cs="Arial"/>
          <w:snapToGrid w:val="false"/>
        </w:rPr>
        <w:t xml:space="preserve">Prekršajnog zakona </w:t>
      </w:r>
      <w:r w:rsidRPr="00527D54" w:rsidR="00527D54">
        <w:rPr>
          <w:rFonts w:ascii="Arial" w:hAnsi="Arial" w:eastAsia="Calibri" w:cs="Arial"/>
          <w:snapToGrid w:val="false"/>
        </w:rPr>
        <w:t>(„Narodne novine” 107/2007., 39/2013., 157/2013., 110/2015., 70/2017., 118/2018., 114/2022.)</w:t>
      </w:r>
    </w:p>
    <w:p w:rsidRPr="002B1558" w:rsidR="00527D54" w:rsidP="006017F1" w:rsidRDefault="00527D54" w14:paraId="50C7A291" w14:textId="77777777">
      <w:pPr>
        <w:overflowPunct/>
        <w:autoSpaceDE/>
        <w:autoSpaceDN/>
        <w:adjustRightInd/>
        <w:ind w:firstLine="720"/>
        <w:jc w:val="both"/>
        <w:textAlignment w:val="auto"/>
        <w:rPr>
          <w:rFonts w:ascii="Arial" w:hAnsi="Arial" w:eastAsia="Calibri" w:cs="Arial"/>
        </w:rPr>
      </w:pPr>
    </w:p>
    <w:p w:rsidR="006D24D5" w:rsidP="006017F1" w:rsidRDefault="006D24D5" w14:paraId="15B46454" w14:textId="77777777">
      <w:pPr>
        <w:jc w:val="center"/>
        <w:rPr>
          <w:rFonts w:ascii="Arial" w:hAnsi="Arial" w:eastAsia="Calibri" w:cs="Arial"/>
        </w:rPr>
      </w:pPr>
      <w:r w:rsidRPr="002B1558">
        <w:rPr>
          <w:rFonts w:ascii="Arial" w:hAnsi="Arial" w:eastAsia="Calibri" w:cs="Arial"/>
        </w:rPr>
        <w:t>p r e s u d i o   j e</w:t>
      </w:r>
    </w:p>
    <w:p w:rsidR="00D62AE5" w:rsidP="006017F1" w:rsidRDefault="00D62AE5" w14:paraId="4479A137" w14:textId="77777777">
      <w:pPr>
        <w:jc w:val="center"/>
        <w:rPr>
          <w:rFonts w:ascii="Arial" w:hAnsi="Arial" w:eastAsia="Calibri" w:cs="Arial"/>
        </w:rPr>
      </w:pPr>
    </w:p>
    <w:p w:rsidR="002339B2" w:rsidP="0045775C" w:rsidRDefault="00D62AE5" w14:paraId="3F4BE89A" w14:textId="422A371B">
      <w:pPr>
        <w:jc w:val="both"/>
        <w:rPr>
          <w:rFonts w:ascii="Arial" w:hAnsi="Arial" w:cs="Arial"/>
          <w:szCs w:val="24"/>
        </w:rPr>
      </w:pPr>
      <w:r>
        <w:rPr>
          <w:rFonts w:ascii="Arial" w:hAnsi="Arial" w:eastAsia="Calibri" w:cs="Arial"/>
        </w:rPr>
        <w:tab/>
      </w:r>
      <w:r w:rsidRPr="0045775C" w:rsidR="0045775C">
        <w:rPr>
          <w:rFonts w:ascii="Arial" w:hAnsi="Arial" w:cs="Arial"/>
          <w:szCs w:val="24"/>
        </w:rPr>
        <w:t>Okrivljeni MARIO CINDORI, OIB: 42539921474, rođen 20. travnja 1978. u Varaždinu, sin Ivana i Marije, s prebivalištem u Zagrebu, Ulica Božidara Magovca 31, državljanin RH, SSS, strojobravar, zaposlen, mjesečna primanja oko 1.200,00 eura, oženjen, jedno dijete, prekršajno kažnjavan</w:t>
      </w:r>
    </w:p>
    <w:p w:rsidRPr="00D62AE5" w:rsidR="0045775C" w:rsidP="0045775C" w:rsidRDefault="0045775C" w14:paraId="18A55660" w14:textId="77777777">
      <w:pPr>
        <w:jc w:val="both"/>
        <w:rPr>
          <w:rFonts w:ascii="Arial" w:hAnsi="Arial" w:eastAsia="Calibri" w:cs="Arial"/>
        </w:rPr>
      </w:pPr>
    </w:p>
    <w:p w:rsidR="006D24D5" w:rsidP="006017F1" w:rsidRDefault="006D24D5" w14:paraId="5E273A47" w14:textId="5591EA11">
      <w:pPr>
        <w:jc w:val="center"/>
        <w:rPr>
          <w:rFonts w:ascii="Arial" w:hAnsi="Arial" w:eastAsia="Calibri" w:cs="Arial"/>
        </w:rPr>
      </w:pPr>
      <w:r w:rsidRPr="002B1558">
        <w:rPr>
          <w:rFonts w:ascii="Arial" w:hAnsi="Arial" w:eastAsia="Calibri" w:cs="Arial"/>
        </w:rPr>
        <w:t>OSLOBAĐA SE OPTUŽBE</w:t>
      </w:r>
    </w:p>
    <w:p w:rsidR="00E33629" w:rsidP="006017F1" w:rsidRDefault="00E33629" w14:paraId="21F3A9EF" w14:textId="77777777">
      <w:pPr>
        <w:jc w:val="center"/>
        <w:rPr>
          <w:rFonts w:ascii="Arial" w:hAnsi="Arial" w:eastAsia="Calibri" w:cs="Arial"/>
        </w:rPr>
      </w:pPr>
    </w:p>
    <w:p w:rsidR="00106612" w:rsidP="006017F1" w:rsidRDefault="007828D9" w14:paraId="1D0B2EB7" w14:textId="5F23957B">
      <w:pPr>
        <w:jc w:val="both"/>
        <w:rPr>
          <w:rFonts w:ascii="Arial" w:hAnsi="Arial" w:eastAsia="Calibri" w:cs="Arial"/>
        </w:rPr>
      </w:pPr>
      <w:r>
        <w:rPr>
          <w:rFonts w:ascii="Arial" w:hAnsi="Arial" w:eastAsia="Calibri" w:cs="Arial"/>
        </w:rPr>
        <w:tab/>
        <w:t>I</w:t>
      </w:r>
      <w:r w:rsidR="00D62AE5">
        <w:rPr>
          <w:rFonts w:ascii="Arial" w:hAnsi="Arial" w:eastAsia="Calibri" w:cs="Arial"/>
        </w:rPr>
        <w:t>.</w:t>
      </w:r>
      <w:r w:rsidR="00D62AE5">
        <w:rPr>
          <w:rFonts w:ascii="Arial" w:hAnsi="Arial" w:eastAsia="Calibri" w:cs="Arial"/>
        </w:rPr>
        <w:tab/>
      </w:r>
      <w:r w:rsidR="00E33629">
        <w:rPr>
          <w:rFonts w:ascii="Arial" w:hAnsi="Arial" w:eastAsia="Calibri" w:cs="Arial"/>
        </w:rPr>
        <w:t>da bi: "</w:t>
      </w:r>
      <w:r w:rsidR="00106612">
        <w:rPr>
          <w:rFonts w:ascii="Arial" w:hAnsi="Arial" w:eastAsia="Calibri" w:cs="Arial"/>
        </w:rPr>
        <w:t xml:space="preserve">dana 16.03.2025. godine u 14,10 sati u mjestu </w:t>
      </w:r>
      <w:proofErr w:type="spellStart"/>
      <w:r w:rsidR="00106612">
        <w:rPr>
          <w:rFonts w:ascii="Arial" w:hAnsi="Arial" w:eastAsia="Calibri" w:cs="Arial"/>
        </w:rPr>
        <w:t>Lužan</w:t>
      </w:r>
      <w:proofErr w:type="spellEnd"/>
      <w:r w:rsidR="00106612">
        <w:rPr>
          <w:rFonts w:ascii="Arial" w:hAnsi="Arial" w:eastAsia="Calibri" w:cs="Arial"/>
        </w:rPr>
        <w:t xml:space="preserve"> </w:t>
      </w:r>
      <w:proofErr w:type="spellStart"/>
      <w:r w:rsidR="00106612">
        <w:rPr>
          <w:rFonts w:ascii="Arial" w:hAnsi="Arial" w:eastAsia="Calibri" w:cs="Arial"/>
        </w:rPr>
        <w:t>Biškupečki</w:t>
      </w:r>
      <w:proofErr w:type="spellEnd"/>
      <w:r w:rsidR="00106612">
        <w:rPr>
          <w:rFonts w:ascii="Arial" w:hAnsi="Arial" w:eastAsia="Calibri" w:cs="Arial"/>
        </w:rPr>
        <w:t xml:space="preserve">, Gornji Kneginec, zagrebačka ulica kućni broj BB vozila N1 marke Renault registarske oznake ZG1399KF upravljao ta kolnikom </w:t>
      </w:r>
      <w:proofErr w:type="spellStart"/>
      <w:r w:rsidR="00106612">
        <w:rPr>
          <w:rFonts w:ascii="Arial" w:hAnsi="Arial" w:eastAsia="Calibri" w:cs="Arial"/>
        </w:rPr>
        <w:t>reg.oznake</w:t>
      </w:r>
      <w:proofErr w:type="spellEnd"/>
      <w:r w:rsidR="00106612">
        <w:rPr>
          <w:rFonts w:ascii="Arial" w:hAnsi="Arial" w:eastAsia="Calibri" w:cs="Arial"/>
        </w:rPr>
        <w:t xml:space="preserve"> </w:t>
      </w:r>
      <w:proofErr w:type="spellStart"/>
      <w:r w:rsidR="00106612">
        <w:rPr>
          <w:rFonts w:ascii="Arial" w:hAnsi="Arial" w:eastAsia="Calibri" w:cs="Arial"/>
        </w:rPr>
        <w:t>zg</w:t>
      </w:r>
      <w:proofErr w:type="spellEnd"/>
      <w:r w:rsidR="00106612">
        <w:rPr>
          <w:rFonts w:ascii="Arial" w:hAnsi="Arial" w:eastAsia="Calibri" w:cs="Arial"/>
        </w:rPr>
        <w:t xml:space="preserve"> 1399 </w:t>
      </w:r>
      <w:proofErr w:type="spellStart"/>
      <w:r w:rsidR="00106612">
        <w:rPr>
          <w:rFonts w:ascii="Arial" w:hAnsi="Arial" w:eastAsia="Calibri" w:cs="Arial"/>
        </w:rPr>
        <w:t>kf</w:t>
      </w:r>
      <w:proofErr w:type="spellEnd"/>
      <w:r w:rsidR="00106612">
        <w:rPr>
          <w:rFonts w:ascii="Arial" w:hAnsi="Arial" w:eastAsia="Calibri" w:cs="Arial"/>
        </w:rPr>
        <w:t xml:space="preserve"> zagrebačkom ulicom u </w:t>
      </w:r>
      <w:proofErr w:type="spellStart"/>
      <w:r w:rsidR="00106612">
        <w:rPr>
          <w:rFonts w:ascii="Arial" w:hAnsi="Arial" w:eastAsia="Calibri" w:cs="Arial"/>
        </w:rPr>
        <w:t>lužanu</w:t>
      </w:r>
      <w:proofErr w:type="spellEnd"/>
      <w:r w:rsidR="00106612">
        <w:rPr>
          <w:rFonts w:ascii="Arial" w:hAnsi="Arial" w:eastAsia="Calibri" w:cs="Arial"/>
        </w:rPr>
        <w:t xml:space="preserve"> B, iz smjera </w:t>
      </w:r>
      <w:proofErr w:type="spellStart"/>
      <w:r w:rsidR="00106612">
        <w:rPr>
          <w:rFonts w:ascii="Arial" w:hAnsi="Arial" w:eastAsia="Calibri" w:cs="Arial"/>
        </w:rPr>
        <w:t>g.</w:t>
      </w:r>
      <w:r w:rsidR="00F90889">
        <w:rPr>
          <w:rFonts w:ascii="Arial" w:hAnsi="Arial" w:eastAsia="Calibri" w:cs="Arial"/>
        </w:rPr>
        <w:t>kneginca</w:t>
      </w:r>
      <w:proofErr w:type="spellEnd"/>
      <w:r w:rsidR="00F90889">
        <w:rPr>
          <w:rFonts w:ascii="Arial" w:hAnsi="Arial" w:eastAsia="Calibri" w:cs="Arial"/>
        </w:rPr>
        <w:t xml:space="preserve"> u smjeru </w:t>
      </w:r>
      <w:proofErr w:type="spellStart"/>
      <w:r w:rsidR="00F90889">
        <w:rPr>
          <w:rFonts w:ascii="Arial" w:hAnsi="Arial" w:eastAsia="Calibri" w:cs="Arial"/>
        </w:rPr>
        <w:t>presečna</w:t>
      </w:r>
      <w:proofErr w:type="spellEnd"/>
      <w:r w:rsidR="00F90889">
        <w:rPr>
          <w:rFonts w:ascii="Arial" w:hAnsi="Arial" w:eastAsia="Calibri" w:cs="Arial"/>
        </w:rPr>
        <w:t xml:space="preserve">, za vrijeme dok mu je izrečena mjera zabrane upravljanja motornim vozilom odnosno za vrijeme kad mu je vozačka dozvola oduzeta poradi ograničene zdravstvene sposobnosti vezano na </w:t>
      </w:r>
      <w:proofErr w:type="spellStart"/>
      <w:r w:rsidR="00F90889">
        <w:rPr>
          <w:rFonts w:ascii="Arial" w:hAnsi="Arial" w:eastAsia="Calibri" w:cs="Arial"/>
        </w:rPr>
        <w:t>čl</w:t>
      </w:r>
      <w:proofErr w:type="spellEnd"/>
      <w:r w:rsidR="00F90889">
        <w:rPr>
          <w:rFonts w:ascii="Arial" w:hAnsi="Arial" w:eastAsia="Calibri" w:cs="Arial"/>
        </w:rPr>
        <w:t xml:space="preserve"> 284 </w:t>
      </w:r>
      <w:proofErr w:type="spellStart"/>
      <w:r w:rsidR="00F90889">
        <w:rPr>
          <w:rFonts w:ascii="Arial" w:hAnsi="Arial" w:eastAsia="Calibri" w:cs="Arial"/>
        </w:rPr>
        <w:t>zspc</w:t>
      </w:r>
      <w:proofErr w:type="spellEnd"/>
      <w:r w:rsidR="00F90889">
        <w:rPr>
          <w:rFonts w:ascii="Arial" w:hAnsi="Arial" w:eastAsia="Calibri" w:cs="Arial"/>
        </w:rPr>
        <w:t>-a. ista mu je oduzeta rješenjem ograničena zdravstvena sposobnost Klasa UP/I-8857/2019.“</w:t>
      </w:r>
    </w:p>
    <w:p w:rsidR="00C01F41" w:rsidP="006017F1" w:rsidRDefault="00C01F41" w14:paraId="2A349C67" w14:textId="77777777">
      <w:pPr>
        <w:jc w:val="both"/>
        <w:rPr>
          <w:rFonts w:ascii="Arial" w:hAnsi="Arial" w:eastAsia="Calibri" w:cs="Arial"/>
        </w:rPr>
      </w:pPr>
    </w:p>
    <w:p w:rsidR="00D62B74" w:rsidP="006017F1" w:rsidRDefault="00C35EB2" w14:paraId="484D90EF" w14:textId="6F87149D">
      <w:pPr>
        <w:jc w:val="both"/>
        <w:rPr>
          <w:rFonts w:ascii="Arial" w:hAnsi="Arial" w:eastAsia="Calibri" w:cs="Arial"/>
        </w:rPr>
      </w:pPr>
      <w:r>
        <w:rPr>
          <w:rFonts w:ascii="Arial" w:hAnsi="Arial" w:eastAsia="Calibri" w:cs="Arial"/>
        </w:rPr>
        <w:tab/>
        <w:t>II</w:t>
      </w:r>
      <w:r w:rsidR="00DE3029">
        <w:rPr>
          <w:rFonts w:ascii="Arial" w:hAnsi="Arial" w:eastAsia="Calibri" w:cs="Arial"/>
        </w:rPr>
        <w:t>.</w:t>
      </w:r>
      <w:r>
        <w:rPr>
          <w:rFonts w:ascii="Arial" w:hAnsi="Arial" w:eastAsia="Calibri" w:cs="Arial"/>
        </w:rPr>
        <w:tab/>
        <w:t xml:space="preserve">čime bi postupio protivno članku </w:t>
      </w:r>
      <w:r w:rsidR="00D7102D">
        <w:rPr>
          <w:rFonts w:ascii="Arial" w:hAnsi="Arial" w:eastAsia="Calibri" w:cs="Arial"/>
        </w:rPr>
        <w:t>289</w:t>
      </w:r>
      <w:r w:rsidR="0034352E">
        <w:rPr>
          <w:rFonts w:ascii="Arial" w:hAnsi="Arial" w:eastAsia="Calibri" w:cs="Arial"/>
        </w:rPr>
        <w:t>. stavak 1</w:t>
      </w:r>
      <w:r w:rsidR="00D62B74">
        <w:rPr>
          <w:rFonts w:ascii="Arial" w:hAnsi="Arial" w:eastAsia="Calibri" w:cs="Arial"/>
        </w:rPr>
        <w:t xml:space="preserve">. i počinio prekršaj iz članka </w:t>
      </w:r>
      <w:r w:rsidR="00D7102D">
        <w:rPr>
          <w:rFonts w:ascii="Arial" w:hAnsi="Arial" w:eastAsia="Calibri" w:cs="Arial"/>
        </w:rPr>
        <w:t>289</w:t>
      </w:r>
      <w:r w:rsidR="0034352E">
        <w:rPr>
          <w:rFonts w:ascii="Arial" w:hAnsi="Arial" w:eastAsia="Calibri" w:cs="Arial"/>
        </w:rPr>
        <w:t xml:space="preserve">. stavak </w:t>
      </w:r>
      <w:r w:rsidR="00D7102D">
        <w:rPr>
          <w:rFonts w:ascii="Arial" w:hAnsi="Arial" w:eastAsia="Calibri" w:cs="Arial"/>
        </w:rPr>
        <w:t>4</w:t>
      </w:r>
      <w:r w:rsidR="0034352E">
        <w:rPr>
          <w:rFonts w:ascii="Arial" w:hAnsi="Arial" w:eastAsia="Calibri" w:cs="Arial"/>
        </w:rPr>
        <w:t>.</w:t>
      </w:r>
      <w:r w:rsidR="00D62B74">
        <w:rPr>
          <w:rFonts w:ascii="Arial" w:hAnsi="Arial" w:eastAsia="Calibri" w:cs="Arial"/>
        </w:rPr>
        <w:t xml:space="preserve"> Zakona o </w:t>
      </w:r>
      <w:r w:rsidR="0034352E">
        <w:rPr>
          <w:rFonts w:ascii="Arial" w:hAnsi="Arial" w:eastAsia="Calibri" w:cs="Arial"/>
        </w:rPr>
        <w:t>sigurnosti prometa na cestama</w:t>
      </w:r>
      <w:r w:rsidR="005F7AB6">
        <w:rPr>
          <w:rFonts w:ascii="Arial" w:hAnsi="Arial" w:eastAsia="Calibri" w:cs="Arial"/>
        </w:rPr>
        <w:t xml:space="preserve">. </w:t>
      </w:r>
      <w:r w:rsidR="00D62B74">
        <w:rPr>
          <w:rFonts w:ascii="Arial" w:hAnsi="Arial" w:eastAsia="Calibri" w:cs="Arial"/>
        </w:rPr>
        <w:t xml:space="preserve"> </w:t>
      </w:r>
    </w:p>
    <w:p w:rsidR="004D24BF" w:rsidP="006017F1" w:rsidRDefault="004D24BF" w14:paraId="62BE0A79" w14:textId="77777777">
      <w:pPr>
        <w:jc w:val="both"/>
        <w:rPr>
          <w:rFonts w:ascii="Arial" w:hAnsi="Arial" w:eastAsia="Calibri" w:cs="Arial"/>
        </w:rPr>
      </w:pPr>
    </w:p>
    <w:p w:rsidR="00266A6A" w:rsidP="006017F1" w:rsidRDefault="004D24BF" w14:paraId="2FA4A225" w14:textId="77777777">
      <w:pPr>
        <w:jc w:val="both"/>
        <w:rPr>
          <w:rFonts w:ascii="Arial" w:hAnsi="Arial" w:cs="Arial"/>
          <w:szCs w:val="24"/>
        </w:rPr>
      </w:pPr>
      <w:r>
        <w:rPr>
          <w:rFonts w:ascii="Arial" w:hAnsi="Arial" w:eastAsia="Calibri" w:cs="Arial"/>
        </w:rPr>
        <w:tab/>
      </w:r>
      <w:r w:rsidR="00F07D3F">
        <w:rPr>
          <w:rFonts w:ascii="Arial" w:hAnsi="Arial" w:eastAsia="Calibri" w:cs="Arial"/>
        </w:rPr>
        <w:t>III</w:t>
      </w:r>
      <w:r w:rsidR="00DE3029">
        <w:rPr>
          <w:rFonts w:ascii="Arial" w:hAnsi="Arial" w:cs="Arial"/>
          <w:szCs w:val="24"/>
        </w:rPr>
        <w:t>.</w:t>
      </w:r>
      <w:r w:rsidR="00AD6D4F">
        <w:rPr>
          <w:rFonts w:ascii="Arial" w:hAnsi="Arial" w:cs="Arial"/>
          <w:szCs w:val="24"/>
        </w:rPr>
        <w:tab/>
      </w:r>
      <w:r w:rsidRPr="0081120B" w:rsidR="0081120B">
        <w:rPr>
          <w:rFonts w:ascii="Arial" w:hAnsi="Arial" w:cs="Arial"/>
          <w:szCs w:val="24"/>
        </w:rPr>
        <w:t>Na temelju članka 140. stavak 2. Prekršajnog zakona trošak ovog postupka pada na teret proračunskih sredstava suda.</w:t>
      </w:r>
    </w:p>
    <w:p w:rsidRPr="006D24D5" w:rsidR="006D24D5" w:rsidP="006017F1" w:rsidRDefault="006D24D5" w14:paraId="59ED2547" w14:textId="77777777">
      <w:pPr>
        <w:jc w:val="both"/>
        <w:rPr>
          <w:rFonts w:ascii="Arial" w:hAnsi="Arial" w:cs="Arial"/>
          <w:szCs w:val="24"/>
        </w:rPr>
      </w:pPr>
    </w:p>
    <w:p w:rsidRPr="009E689D" w:rsidR="00AD6D4F" w:rsidP="006017F1" w:rsidRDefault="00AD6D4F" w14:paraId="79BC0BB3" w14:textId="77777777">
      <w:pPr>
        <w:overflowPunct/>
        <w:autoSpaceDE/>
        <w:autoSpaceDN/>
        <w:adjustRightInd/>
        <w:jc w:val="center"/>
        <w:textAlignment w:val="auto"/>
        <w:rPr>
          <w:rFonts w:ascii="Arial" w:hAnsi="Arial" w:eastAsia="Calibri" w:cs="Arial"/>
          <w:szCs w:val="24"/>
          <w:lang w:eastAsia="en-US"/>
        </w:rPr>
      </w:pPr>
      <w:r w:rsidRPr="009E689D">
        <w:rPr>
          <w:rFonts w:ascii="Arial" w:hAnsi="Arial" w:eastAsia="Calibri" w:cs="Arial"/>
          <w:szCs w:val="24"/>
          <w:lang w:eastAsia="en-US"/>
        </w:rPr>
        <w:t>Obrazloženje</w:t>
      </w:r>
    </w:p>
    <w:p w:rsidRPr="009E689D" w:rsidR="00DE3029" w:rsidP="006017F1" w:rsidRDefault="00AD6D4F" w14:paraId="3E19DC58" w14:textId="77777777">
      <w:pPr>
        <w:overflowPunct/>
        <w:autoSpaceDE/>
        <w:autoSpaceDN/>
        <w:adjustRightInd/>
        <w:jc w:val="center"/>
        <w:textAlignment w:val="auto"/>
        <w:rPr>
          <w:rFonts w:ascii="Arial" w:hAnsi="Arial" w:eastAsia="Calibri" w:cs="Arial"/>
          <w:szCs w:val="24"/>
          <w:lang w:eastAsia="en-US"/>
        </w:rPr>
      </w:pPr>
      <w:r w:rsidRPr="00377282">
        <w:rPr>
          <w:rFonts w:ascii="Arial" w:hAnsi="Arial" w:cs="Arial"/>
          <w:szCs w:val="24"/>
        </w:rPr>
        <w:tab/>
      </w:r>
    </w:p>
    <w:p w:rsidR="00F07D3F" w:rsidP="006017F1" w:rsidRDefault="00DE3029" w14:paraId="012701CD" w14:textId="77777777">
      <w:pPr>
        <w:pStyle w:val="Tijeloteksta"/>
        <w:spacing w:after="0"/>
        <w:ind w:firstLine="720"/>
        <w:jc w:val="both"/>
        <w:rPr>
          <w:rFonts w:ascii="Arial" w:hAnsi="Arial" w:cs="Arial"/>
          <w:szCs w:val="24"/>
        </w:rPr>
      </w:pPr>
      <w:r w:rsidRPr="00377282">
        <w:rPr>
          <w:rFonts w:ascii="Arial" w:hAnsi="Arial" w:cs="Arial"/>
          <w:szCs w:val="24"/>
        </w:rPr>
        <w:lastRenderedPageBreak/>
        <w:t xml:space="preserve">1. </w:t>
      </w:r>
      <w:r w:rsidRPr="00377282">
        <w:rPr>
          <w:rFonts w:ascii="Arial" w:hAnsi="Arial" w:cs="Arial"/>
          <w:szCs w:val="24"/>
        </w:rPr>
        <w:tab/>
      </w:r>
      <w:r w:rsidRPr="00CA223E">
        <w:rPr>
          <w:rFonts w:ascii="Arial" w:hAnsi="Arial" w:cs="Arial"/>
          <w:szCs w:val="24"/>
        </w:rPr>
        <w:t>Policijska uprava varaždinska</w:t>
      </w:r>
      <w:r>
        <w:rPr>
          <w:rFonts w:ascii="Arial" w:hAnsi="Arial" w:cs="Arial"/>
          <w:szCs w:val="24"/>
        </w:rPr>
        <w:t xml:space="preserve"> </w:t>
      </w:r>
      <w:r w:rsidR="00F07D3F">
        <w:rPr>
          <w:rFonts w:ascii="Arial" w:hAnsi="Arial" w:cs="Arial"/>
          <w:szCs w:val="24"/>
        </w:rPr>
        <w:t xml:space="preserve">izdala je prekršajni nalog protiv okrivljenika zbog prekršaja </w:t>
      </w:r>
      <w:r w:rsidRPr="00CA223E">
        <w:rPr>
          <w:rFonts w:ascii="Arial" w:hAnsi="Arial" w:cs="Arial"/>
          <w:szCs w:val="24"/>
        </w:rPr>
        <w:t>činjenično i pr</w:t>
      </w:r>
      <w:r w:rsidR="00F07D3F">
        <w:rPr>
          <w:rFonts w:ascii="Arial" w:hAnsi="Arial" w:cs="Arial"/>
          <w:szCs w:val="24"/>
        </w:rPr>
        <w:t>avno opisanog</w:t>
      </w:r>
      <w:r w:rsidR="00825281">
        <w:rPr>
          <w:rFonts w:ascii="Arial" w:hAnsi="Arial" w:cs="Arial"/>
          <w:szCs w:val="24"/>
        </w:rPr>
        <w:t xml:space="preserve"> u izreci presude,</w:t>
      </w:r>
      <w:r w:rsidR="00F07D3F">
        <w:rPr>
          <w:rFonts w:ascii="Arial" w:hAnsi="Arial" w:cs="Arial"/>
          <w:szCs w:val="24"/>
        </w:rPr>
        <w:t xml:space="preserve"> a na koji je okrivljenik pravodobno podnio prigovor, pa je isti stavljen van snage te je proveden redovni postupak. </w:t>
      </w:r>
    </w:p>
    <w:p w:rsidR="00DA3236" w:rsidP="006017F1" w:rsidRDefault="00DA3236" w14:paraId="507CC32E" w14:textId="77777777">
      <w:pPr>
        <w:pStyle w:val="Tijeloteksta"/>
        <w:spacing w:after="0"/>
        <w:ind w:firstLine="720"/>
        <w:jc w:val="both"/>
        <w:rPr>
          <w:rFonts w:ascii="Arial" w:hAnsi="Arial" w:cs="Arial"/>
          <w:szCs w:val="24"/>
        </w:rPr>
      </w:pPr>
    </w:p>
    <w:p w:rsidR="00431B65" w:rsidP="006017F1" w:rsidRDefault="00DA3236" w14:paraId="5D588DE8" w14:textId="789B85EE">
      <w:pPr>
        <w:pStyle w:val="Tijeloteksta"/>
        <w:spacing w:after="0"/>
        <w:ind w:firstLine="720"/>
        <w:jc w:val="both"/>
        <w:rPr>
          <w:rFonts w:ascii="Arial" w:hAnsi="Arial" w:cs="Arial"/>
          <w:szCs w:val="24"/>
        </w:rPr>
      </w:pPr>
      <w:r>
        <w:rPr>
          <w:rFonts w:ascii="Arial" w:hAnsi="Arial" w:cs="Arial"/>
          <w:szCs w:val="24"/>
        </w:rPr>
        <w:t>2.</w:t>
      </w:r>
      <w:r>
        <w:rPr>
          <w:rFonts w:ascii="Arial" w:hAnsi="Arial" w:cs="Arial"/>
          <w:szCs w:val="24"/>
        </w:rPr>
        <w:tab/>
      </w:r>
      <w:r w:rsidR="00431B65">
        <w:rPr>
          <w:rFonts w:ascii="Arial" w:hAnsi="Arial" w:cs="Arial"/>
          <w:szCs w:val="24"/>
        </w:rPr>
        <w:t xml:space="preserve">Očitujući se o optužbi okrivljenik je </w:t>
      </w:r>
      <w:r w:rsidRPr="00431B65" w:rsidR="00431B65">
        <w:rPr>
          <w:rFonts w:ascii="Arial" w:hAnsi="Arial" w:cs="Arial"/>
          <w:szCs w:val="24"/>
        </w:rPr>
        <w:t xml:space="preserve">naveo da se </w:t>
      </w:r>
      <w:r w:rsidR="009138B6">
        <w:rPr>
          <w:rFonts w:ascii="Arial" w:hAnsi="Arial" w:cs="Arial"/>
          <w:szCs w:val="24"/>
        </w:rPr>
        <w:t xml:space="preserve">ne </w:t>
      </w:r>
      <w:r w:rsidRPr="00431B65" w:rsidR="00431B65">
        <w:rPr>
          <w:rFonts w:ascii="Arial" w:hAnsi="Arial" w:cs="Arial"/>
          <w:szCs w:val="24"/>
        </w:rPr>
        <w:t>smatra krivim za prekršaj</w:t>
      </w:r>
      <w:r>
        <w:rPr>
          <w:rFonts w:ascii="Arial" w:hAnsi="Arial" w:cs="Arial"/>
          <w:szCs w:val="24"/>
        </w:rPr>
        <w:t>e</w:t>
      </w:r>
      <w:r w:rsidRPr="00431B65" w:rsidR="00431B65">
        <w:rPr>
          <w:rFonts w:ascii="Arial" w:hAnsi="Arial" w:cs="Arial"/>
          <w:szCs w:val="24"/>
        </w:rPr>
        <w:t xml:space="preserve"> koji mu se stavlja</w:t>
      </w:r>
      <w:r>
        <w:rPr>
          <w:rFonts w:ascii="Arial" w:hAnsi="Arial" w:cs="Arial"/>
          <w:szCs w:val="24"/>
        </w:rPr>
        <w:t>ju</w:t>
      </w:r>
      <w:r w:rsidRPr="00431B65" w:rsidR="00431B65">
        <w:rPr>
          <w:rFonts w:ascii="Arial" w:hAnsi="Arial" w:cs="Arial"/>
          <w:szCs w:val="24"/>
        </w:rPr>
        <w:t xml:space="preserve"> na teret.</w:t>
      </w:r>
    </w:p>
    <w:p w:rsidR="00431B65" w:rsidP="006017F1" w:rsidRDefault="00431B65" w14:paraId="2948EC8D" w14:textId="77777777">
      <w:pPr>
        <w:pStyle w:val="Tijeloteksta"/>
        <w:spacing w:after="0"/>
        <w:ind w:firstLine="720"/>
        <w:jc w:val="both"/>
        <w:rPr>
          <w:rFonts w:ascii="Arial" w:hAnsi="Arial" w:cs="Arial"/>
          <w:szCs w:val="24"/>
        </w:rPr>
      </w:pPr>
    </w:p>
    <w:p w:rsidR="009138B6" w:rsidP="00B27484" w:rsidRDefault="00431B65" w14:paraId="3DABC23E" w14:textId="43C31340">
      <w:pPr>
        <w:ind w:firstLine="708"/>
        <w:jc w:val="both"/>
        <w:rPr>
          <w:rFonts w:ascii="Arial" w:hAnsi="Arial" w:cs="Arial"/>
          <w:szCs w:val="24"/>
        </w:rPr>
      </w:pPr>
      <w:r>
        <w:rPr>
          <w:rFonts w:ascii="Arial" w:hAnsi="Arial" w:cs="Arial"/>
          <w:szCs w:val="24"/>
        </w:rPr>
        <w:t>3.</w:t>
      </w:r>
      <w:r>
        <w:rPr>
          <w:rFonts w:ascii="Arial" w:hAnsi="Arial" w:cs="Arial"/>
          <w:szCs w:val="24"/>
        </w:rPr>
        <w:tab/>
      </w:r>
      <w:r w:rsidRPr="009138B6" w:rsidR="009138B6">
        <w:rPr>
          <w:rFonts w:ascii="Arial" w:hAnsi="Arial" w:cs="Arial"/>
          <w:szCs w:val="24"/>
        </w:rPr>
        <w:t xml:space="preserve">U dokaznom postupku </w:t>
      </w:r>
      <w:r w:rsidR="009138B6">
        <w:rPr>
          <w:rFonts w:ascii="Arial" w:hAnsi="Arial" w:cs="Arial"/>
          <w:szCs w:val="24"/>
        </w:rPr>
        <w:t>pročitan</w:t>
      </w:r>
      <w:r w:rsidR="00B27484">
        <w:rPr>
          <w:rFonts w:ascii="Arial" w:hAnsi="Arial" w:cs="Arial"/>
          <w:szCs w:val="24"/>
        </w:rPr>
        <w:t>o</w:t>
      </w:r>
      <w:r w:rsidR="009138B6">
        <w:rPr>
          <w:rFonts w:ascii="Arial" w:hAnsi="Arial" w:cs="Arial"/>
          <w:szCs w:val="24"/>
        </w:rPr>
        <w:t xml:space="preserve"> je</w:t>
      </w:r>
      <w:r w:rsidRPr="009138B6" w:rsidR="009138B6">
        <w:rPr>
          <w:rFonts w:ascii="Arial" w:hAnsi="Arial" w:cs="Arial"/>
          <w:szCs w:val="24"/>
        </w:rPr>
        <w:t xml:space="preserve"> </w:t>
      </w:r>
      <w:r w:rsidRPr="00B27484" w:rsidR="00B27484">
        <w:rPr>
          <w:rFonts w:ascii="Arial" w:hAnsi="Arial" w:cs="Arial"/>
          <w:szCs w:val="24"/>
        </w:rPr>
        <w:t>Rješenje PU zagrebačke, Sektora za imigraciju, državljanstvo i upravne poslove broj: 511-19-22/5-UP/I-8857/2019. od 8. kolovoza 2019. s klauzulom pravomoćnosti 24. rujna 2019. i izvršnosti 23. kolovoza 2019. (list 15-17 spisa), Uvjerenje o zdravstvenoj sposobnosti za upravljanje vozilima od 22. listopada 2024. (list 18 spisa), Preslika vozačke dozvole za okrivljenika broj: 10342240 (list 19 spisa) i Potvrda Ministarstva pravosuđa, uprave i digitalne transformacije, Odjela za prekršajne evidencije od 8. siječnja 2026 (list 26-27 spisa)</w:t>
      </w:r>
      <w:r w:rsidR="00B27484">
        <w:rPr>
          <w:rFonts w:ascii="Arial" w:hAnsi="Arial" w:cs="Arial"/>
          <w:szCs w:val="24"/>
        </w:rPr>
        <w:t xml:space="preserve"> te je ispitan okrivljenik. </w:t>
      </w:r>
    </w:p>
    <w:p w:rsidR="00B27484" w:rsidP="00B27484" w:rsidRDefault="00B27484" w14:paraId="3173F5E2" w14:textId="77777777">
      <w:pPr>
        <w:ind w:firstLine="708"/>
        <w:jc w:val="both"/>
        <w:rPr>
          <w:rFonts w:ascii="Arial" w:hAnsi="Arial" w:cs="Arial"/>
          <w:szCs w:val="24"/>
        </w:rPr>
      </w:pPr>
    </w:p>
    <w:p w:rsidR="00B27484" w:rsidP="00324EBF" w:rsidRDefault="00DA3236" w14:paraId="2C7EE3EB" w14:textId="2A5F2D9D">
      <w:pPr>
        <w:pStyle w:val="Uvuenotijeloteksta"/>
        <w:spacing w:after="0"/>
        <w:ind w:left="0" w:firstLine="708"/>
        <w:jc w:val="both"/>
        <w:rPr>
          <w:rFonts w:ascii="Arial" w:hAnsi="Arial" w:cs="Arial"/>
          <w:szCs w:val="24"/>
        </w:rPr>
      </w:pPr>
      <w:r>
        <w:rPr>
          <w:rFonts w:ascii="Arial" w:hAnsi="Arial" w:cs="Arial"/>
          <w:szCs w:val="24"/>
        </w:rPr>
        <w:t>4.</w:t>
      </w:r>
      <w:r>
        <w:rPr>
          <w:rFonts w:ascii="Arial" w:hAnsi="Arial" w:cs="Arial"/>
          <w:szCs w:val="24"/>
        </w:rPr>
        <w:tab/>
        <w:t xml:space="preserve">U svojoj obrani okrivljenik je naveo da </w:t>
      </w:r>
      <w:r w:rsidR="002D39F2">
        <w:rPr>
          <w:rFonts w:ascii="Arial" w:hAnsi="Arial" w:cs="Arial"/>
          <w:szCs w:val="24"/>
        </w:rPr>
        <w:t xml:space="preserve">se za prekršaj koji mu se stavlja na teret ne osjeća krivim iz razloga što je obavio izvanredni liječnički pregled i isti predao u </w:t>
      </w:r>
      <w:proofErr w:type="spellStart"/>
      <w:r w:rsidR="002D39F2">
        <w:rPr>
          <w:rFonts w:ascii="Arial" w:hAnsi="Arial" w:cs="Arial"/>
          <w:szCs w:val="24"/>
        </w:rPr>
        <w:t>Heinzlovu</w:t>
      </w:r>
      <w:proofErr w:type="spellEnd"/>
      <w:r w:rsidR="002D39F2">
        <w:rPr>
          <w:rFonts w:ascii="Arial" w:hAnsi="Arial" w:cs="Arial"/>
          <w:szCs w:val="24"/>
        </w:rPr>
        <w:t xml:space="preserve"> gdje mu je rečeno mu je vozačka dozvola važeća do 14. travnja 2025. i da će istu dobiti od postaje u Trešnjevci te da po isteku iste mora napraviti novu. Zvao je telefonskim putem </w:t>
      </w:r>
      <w:r w:rsidR="009B6B97">
        <w:rPr>
          <w:rFonts w:ascii="Arial" w:hAnsi="Arial" w:cs="Arial"/>
          <w:szCs w:val="24"/>
        </w:rPr>
        <w:t xml:space="preserve">i rekli su mu da je u sustavu vidljivo da je liječnički obavljen i da je sve u redu, ali da će vozačku dobiti. S obzirom da je smatrao da ima uvjete da može voziti, on je vozio jer je znao da je prekršaj to što kod sebe nema vozačku neka mala novčana kazna pa je stoga i vozio automobil jer zna da je obavio liječnički i da mu je doktor dao uvjerenje da može voziti. Smatra da je počinio prekršaj ne nošenja vozačke, a nikako prekršaj vožnje pod zabranom. </w:t>
      </w:r>
    </w:p>
    <w:p w:rsidR="00B27484" w:rsidP="00324EBF" w:rsidRDefault="00B27484" w14:paraId="5CF07501" w14:textId="77777777">
      <w:pPr>
        <w:pStyle w:val="Uvuenotijeloteksta"/>
        <w:spacing w:after="0"/>
        <w:ind w:left="0" w:firstLine="708"/>
        <w:jc w:val="both"/>
        <w:rPr>
          <w:rFonts w:ascii="Arial" w:hAnsi="Arial" w:cs="Arial"/>
          <w:szCs w:val="24"/>
        </w:rPr>
      </w:pPr>
    </w:p>
    <w:p w:rsidR="006E24D8" w:rsidP="000D5B0C" w:rsidRDefault="00F15582" w14:paraId="19E0626B" w14:textId="700BDF96">
      <w:pPr>
        <w:pStyle w:val="Tijeloteksta"/>
        <w:spacing w:after="0"/>
        <w:ind w:firstLine="720"/>
        <w:jc w:val="both"/>
        <w:rPr>
          <w:rFonts w:ascii="Arial" w:hAnsi="Arial" w:cs="Arial"/>
          <w:szCs w:val="24"/>
        </w:rPr>
      </w:pPr>
      <w:r>
        <w:rPr>
          <w:rFonts w:ascii="Arial" w:hAnsi="Arial" w:cs="Arial"/>
          <w:szCs w:val="24"/>
        </w:rPr>
        <w:t>5.</w:t>
      </w:r>
      <w:r>
        <w:rPr>
          <w:rFonts w:ascii="Arial" w:hAnsi="Arial" w:cs="Arial"/>
          <w:szCs w:val="24"/>
        </w:rPr>
        <w:tab/>
      </w:r>
      <w:r w:rsidR="00B07F75">
        <w:rPr>
          <w:rFonts w:ascii="Arial" w:hAnsi="Arial" w:cs="Arial"/>
          <w:szCs w:val="24"/>
        </w:rPr>
        <w:t xml:space="preserve">Na temelju provedenog postupka </w:t>
      </w:r>
      <w:r w:rsidRPr="00165822">
        <w:rPr>
          <w:rFonts w:ascii="Arial" w:hAnsi="Arial" w:cs="Arial"/>
          <w:szCs w:val="24"/>
        </w:rPr>
        <w:t xml:space="preserve">sud </w:t>
      </w:r>
      <w:r w:rsidR="004D24BF">
        <w:rPr>
          <w:rFonts w:ascii="Arial" w:hAnsi="Arial" w:cs="Arial"/>
          <w:szCs w:val="24"/>
        </w:rPr>
        <w:t xml:space="preserve">utvrđuje da </w:t>
      </w:r>
      <w:r w:rsidR="0075580B">
        <w:rPr>
          <w:rFonts w:ascii="Arial" w:hAnsi="Arial" w:cs="Arial"/>
          <w:szCs w:val="24"/>
        </w:rPr>
        <w:t xml:space="preserve">nije dokazano da je okrivljenik počinio djelo za koje se optužuje. Naime, </w:t>
      </w:r>
      <w:r w:rsidR="006E24D8">
        <w:rPr>
          <w:rFonts w:ascii="Arial" w:hAnsi="Arial" w:cs="Arial"/>
          <w:szCs w:val="24"/>
        </w:rPr>
        <w:t xml:space="preserve">okrivljenik se tereti da bi inkriminirane zgode upravljao teretnim automobilom marke Renault </w:t>
      </w:r>
      <w:proofErr w:type="spellStart"/>
      <w:r w:rsidR="006E24D8">
        <w:rPr>
          <w:rFonts w:ascii="Arial" w:hAnsi="Arial" w:cs="Arial"/>
          <w:szCs w:val="24"/>
        </w:rPr>
        <w:t>reg.oznake</w:t>
      </w:r>
      <w:proofErr w:type="spellEnd"/>
      <w:r w:rsidR="006E24D8">
        <w:rPr>
          <w:rFonts w:ascii="Arial" w:hAnsi="Arial" w:cs="Arial"/>
          <w:szCs w:val="24"/>
        </w:rPr>
        <w:t xml:space="preserve"> ZG 1399-KF za vrijeme dok mu je bila izrečena mjera zabrane upravljanja motornim vozilom odnosno u vrijeme kad mu je vozačka dozvola oduzeta poradi ograničene zdravstvene sposobnosti</w:t>
      </w:r>
      <w:r w:rsidR="00AA4BE2">
        <w:rPr>
          <w:rFonts w:ascii="Arial" w:hAnsi="Arial" w:cs="Arial"/>
          <w:szCs w:val="24"/>
        </w:rPr>
        <w:t xml:space="preserve"> po Rješenju Klasa: UP/I-8857/2019, pa da bi time počinio prekršaj iz članka 289. stavak 1. ZSPC. Članak 289. stavak 1. navedenog Zakona propisuje da v</w:t>
      </w:r>
      <w:r w:rsidRPr="00AA4BE2" w:rsidR="00AA4BE2">
        <w:rPr>
          <w:rFonts w:ascii="Arial" w:hAnsi="Arial" w:cs="Arial"/>
          <w:szCs w:val="24"/>
        </w:rPr>
        <w:t>ozač kojem je vozačka dozvola oduzeta (članak 284.) ili je isključen iz prometa (članak 285.) ili mu je izrečena mjera opreza privremenog oduzimanja vozačke dozvole ili zaštitna mjera zabrane upravljanja motornim vozilom, odnosno zabrana korištenja vozačke dozvole ili mu je od strane liječnika koji je obavio pregled ili je liječio vozača ili izabranog liječnika izdano upozorenje o zdravstvenom stanju zbog kojeg vozač privremeno nije sposoban sigurno upravljati vozilom, ne smije za to vrijeme upravljati vozilom u prometu na cesti</w:t>
      </w:r>
      <w:r w:rsidR="00AA4BE2">
        <w:rPr>
          <w:rFonts w:ascii="Arial" w:hAnsi="Arial" w:cs="Arial"/>
          <w:szCs w:val="24"/>
        </w:rPr>
        <w:t>.</w:t>
      </w:r>
    </w:p>
    <w:p w:rsidR="00AA4BE2" w:rsidP="000D5B0C" w:rsidRDefault="00AA4BE2" w14:paraId="30D3EFF3" w14:textId="77777777">
      <w:pPr>
        <w:pStyle w:val="Tijeloteksta"/>
        <w:spacing w:after="0"/>
        <w:ind w:firstLine="720"/>
        <w:jc w:val="both"/>
        <w:rPr>
          <w:rFonts w:ascii="Arial" w:hAnsi="Arial" w:cs="Arial"/>
          <w:szCs w:val="24"/>
        </w:rPr>
      </w:pPr>
    </w:p>
    <w:p w:rsidR="002B334E" w:rsidP="000D5B0C" w:rsidRDefault="00AA4BE2" w14:paraId="3C39FAB9" w14:textId="76EEE20B">
      <w:pPr>
        <w:pStyle w:val="Tijeloteksta"/>
        <w:spacing w:after="0"/>
        <w:ind w:firstLine="720"/>
        <w:jc w:val="both"/>
        <w:rPr>
          <w:rFonts w:ascii="Arial" w:hAnsi="Arial" w:cs="Arial"/>
          <w:szCs w:val="24"/>
        </w:rPr>
      </w:pPr>
      <w:r>
        <w:rPr>
          <w:rFonts w:ascii="Arial" w:hAnsi="Arial" w:cs="Arial"/>
          <w:szCs w:val="24"/>
        </w:rPr>
        <w:t>6.</w:t>
      </w:r>
      <w:r>
        <w:rPr>
          <w:rFonts w:ascii="Arial" w:hAnsi="Arial" w:cs="Arial"/>
          <w:szCs w:val="24"/>
        </w:rPr>
        <w:tab/>
        <w:t xml:space="preserve">Iz Rješenja broj: 511-19-22/5-UP/I-8857/2019.od 8. kolovoza 2019. razvidno je da je okrivljeniku oduzeta vozačka dozvola serijskog broja 10342240 izdana u PU Zagrebačkoj za vrijeme dok se ne podvrgne zdravstvenom pregledu na koji je upućen. </w:t>
      </w:r>
      <w:r w:rsidR="00690DC0">
        <w:rPr>
          <w:rFonts w:ascii="Arial" w:hAnsi="Arial" w:cs="Arial"/>
          <w:szCs w:val="24"/>
        </w:rPr>
        <w:t xml:space="preserve">Iz Uvjerenja o zdravstvenoj sposobnosti za upravljanje vozilima od 22. listopada 2024. utvrđeno je da je Medicina rada potvrdila povodom obavljenog izvanrednog liječničkog pregleda okrivljenika da je isti sposoban za upravljanje kategorijama AM, B, F, G na jednu godinu. </w:t>
      </w:r>
      <w:r w:rsidR="00AA54DB">
        <w:rPr>
          <w:rFonts w:ascii="Arial" w:hAnsi="Arial" w:cs="Arial"/>
          <w:szCs w:val="24"/>
        </w:rPr>
        <w:t xml:space="preserve">Slijedom iznijete materijalne </w:t>
      </w:r>
      <w:r w:rsidR="00AA54DB">
        <w:rPr>
          <w:rFonts w:ascii="Arial" w:hAnsi="Arial" w:cs="Arial"/>
          <w:szCs w:val="24"/>
        </w:rPr>
        <w:lastRenderedPageBreak/>
        <w:t>dokumentacije, sud je utvrdio kako je okrivljenik obavio izvanredni liječnički pregled koji mu je naložen po Rješenju</w:t>
      </w:r>
      <w:r w:rsidRPr="00AA54DB" w:rsidR="00AA54DB">
        <w:t xml:space="preserve"> </w:t>
      </w:r>
      <w:r w:rsidRPr="00AA54DB" w:rsidR="00AA54DB">
        <w:rPr>
          <w:rFonts w:ascii="Arial" w:hAnsi="Arial" w:cs="Arial"/>
          <w:szCs w:val="24"/>
        </w:rPr>
        <w:t>broj: 511-19-22/5-UP/I-8857/2019.od 8. kolovoza 2019.</w:t>
      </w:r>
      <w:r w:rsidR="00AA54DB">
        <w:rPr>
          <w:rFonts w:ascii="Arial" w:hAnsi="Arial" w:cs="Arial"/>
          <w:szCs w:val="24"/>
        </w:rPr>
        <w:t xml:space="preserve"> i da je u vrijeme inkriminacije, 16. ožujka 2025., bio sposoban za upravljanje motornim vozilom iz razloga što mu je to potvrđeno prema Uvjerenju</w:t>
      </w:r>
      <w:r w:rsidRPr="00AA54DB" w:rsidR="00AA54DB">
        <w:t xml:space="preserve"> </w:t>
      </w:r>
      <w:r w:rsidRPr="00AA54DB" w:rsidR="00AA54DB">
        <w:rPr>
          <w:rFonts w:ascii="Arial" w:hAnsi="Arial" w:cs="Arial"/>
          <w:szCs w:val="24"/>
        </w:rPr>
        <w:t>o zdravstvenoj sposobnosti za upravljanje vozilima od 22. listopada 2024.</w:t>
      </w:r>
      <w:r w:rsidR="00AA54DB">
        <w:rPr>
          <w:rFonts w:ascii="Arial" w:hAnsi="Arial" w:cs="Arial"/>
          <w:szCs w:val="24"/>
        </w:rPr>
        <w:t xml:space="preserve"> na razdoblje od godinu dana, dakle do listopada 2025. </w:t>
      </w:r>
      <w:r w:rsidR="002B334E">
        <w:rPr>
          <w:rFonts w:ascii="Arial" w:hAnsi="Arial" w:cs="Arial"/>
          <w:szCs w:val="24"/>
        </w:rPr>
        <w:t xml:space="preserve">Kako mu je Rješenjem od 8. kolovoza 2019. naloženo da ne smije upravljati motornim vozilom za vrijeme dok se ne podvrgne zdravstvenom pregledu na koji je upućen, a prema izvedenim je dokazima utvrđeno da je okrivljenik po tom nalogu postupio, to nije nedvojbeno dokazano da bi počinio djelo za koje se tereti pa je oslobođen optužbe sukladno članku 182. stavak 1. točka 3. Prekršajnog zakona. </w:t>
      </w:r>
    </w:p>
    <w:p w:rsidR="00F849BC" w:rsidP="006017F1" w:rsidRDefault="00F849BC" w14:paraId="5E54F664" w14:textId="77777777">
      <w:pPr>
        <w:pStyle w:val="Tijeloteksta"/>
        <w:spacing w:after="0"/>
        <w:ind w:firstLine="720"/>
        <w:jc w:val="both"/>
        <w:rPr>
          <w:rFonts w:ascii="Arial" w:hAnsi="Arial" w:cs="Arial"/>
          <w:szCs w:val="24"/>
        </w:rPr>
      </w:pPr>
    </w:p>
    <w:p w:rsidRPr="000D5B0C" w:rsidR="00F15582" w:rsidP="000D5B0C" w:rsidRDefault="00AA54DB" w14:paraId="0770799B" w14:textId="4F1418F2">
      <w:pPr>
        <w:widowControl w:val="false"/>
        <w:overflowPunct/>
        <w:autoSpaceDE/>
        <w:adjustRightInd/>
        <w:ind w:firstLine="720"/>
        <w:jc w:val="both"/>
        <w:rPr>
          <w:rFonts w:ascii="Arial" w:hAnsi="Arial" w:cs="Arial"/>
          <w:snapToGrid w:val="false"/>
          <w:szCs w:val="24"/>
          <w:lang w:eastAsia="en-US"/>
        </w:rPr>
      </w:pPr>
      <w:r>
        <w:rPr>
          <w:rFonts w:ascii="Arial" w:hAnsi="Arial" w:cs="Arial"/>
          <w:szCs w:val="24"/>
        </w:rPr>
        <w:t>7</w:t>
      </w:r>
      <w:r w:rsidR="00A976A1">
        <w:rPr>
          <w:rFonts w:ascii="Arial" w:hAnsi="Arial" w:cs="Arial"/>
          <w:szCs w:val="24"/>
        </w:rPr>
        <w:t>.</w:t>
      </w:r>
      <w:r w:rsidR="00A976A1">
        <w:rPr>
          <w:rFonts w:ascii="Arial" w:hAnsi="Arial" w:cs="Arial"/>
          <w:szCs w:val="24"/>
        </w:rPr>
        <w:tab/>
      </w:r>
      <w:r w:rsidR="00233976">
        <w:rPr>
          <w:rFonts w:ascii="Arial" w:hAnsi="Arial" w:cs="Arial"/>
          <w:szCs w:val="24"/>
        </w:rPr>
        <w:t>Odluka o trošku temelji se na članku 140. stavak 2. Prekršajnog zakona koji propisuje da će se u odluci u kojoj se okrivljenik oslobađa od optužbe izreći da troškovi prekršajnog postupka, a kako su oni navedeni u članku 138. stavak 2. točke 2.-5. i točke 7</w:t>
      </w:r>
      <w:r w:rsidRPr="00165822" w:rsidR="00F15582">
        <w:rPr>
          <w:rFonts w:ascii="Arial" w:hAnsi="Arial" w:cs="Arial"/>
          <w:szCs w:val="24"/>
        </w:rPr>
        <w:t>.</w:t>
      </w:r>
      <w:r w:rsidR="00233976">
        <w:rPr>
          <w:rFonts w:ascii="Arial" w:hAnsi="Arial" w:cs="Arial"/>
          <w:szCs w:val="24"/>
        </w:rPr>
        <w:t xml:space="preserve"> padaju na teret proračunskih sredstava suda. Budući da je okrivljenik oslobođen od optužbe odlučeno je kao u točki </w:t>
      </w:r>
      <w:r w:rsidR="00120800">
        <w:rPr>
          <w:rFonts w:ascii="Arial" w:hAnsi="Arial" w:cs="Arial"/>
          <w:szCs w:val="24"/>
        </w:rPr>
        <w:t>I</w:t>
      </w:r>
      <w:r w:rsidR="004C3B04">
        <w:rPr>
          <w:rFonts w:ascii="Arial" w:hAnsi="Arial" w:cs="Arial"/>
          <w:szCs w:val="24"/>
        </w:rPr>
        <w:t>II</w:t>
      </w:r>
      <w:r w:rsidR="00233976">
        <w:rPr>
          <w:rFonts w:ascii="Arial" w:hAnsi="Arial" w:cs="Arial"/>
          <w:szCs w:val="24"/>
        </w:rPr>
        <w:t xml:space="preserve">. izreke ove presude. </w:t>
      </w:r>
    </w:p>
    <w:p w:rsidRPr="000A3A10" w:rsidR="00073F5E" w:rsidP="006017F1" w:rsidRDefault="00073F5E" w14:paraId="00F5F645" w14:textId="77777777">
      <w:pPr>
        <w:ind w:firstLine="708"/>
        <w:rPr>
          <w:rFonts w:ascii="Arial" w:hAnsi="Arial" w:cs="Arial"/>
          <w:szCs w:val="24"/>
        </w:rPr>
      </w:pPr>
    </w:p>
    <w:p w:rsidRPr="0091451F" w:rsidR="00AD6D4F" w:rsidP="006017F1" w:rsidRDefault="00AD6D4F" w14:paraId="76F56910" w14:textId="5DEB5DD1">
      <w:pPr>
        <w:overflowPunct/>
        <w:autoSpaceDE/>
        <w:autoSpaceDN/>
        <w:adjustRightInd/>
        <w:jc w:val="center"/>
        <w:textAlignment w:val="auto"/>
        <w:rPr>
          <w:rFonts w:ascii="Arial" w:hAnsi="Arial" w:cs="Arial"/>
          <w:szCs w:val="24"/>
          <w:lang w:val="en-GB"/>
        </w:rPr>
      </w:pPr>
      <w:r w:rsidRPr="009E689D">
        <w:rPr>
          <w:rFonts w:ascii="Arial" w:hAnsi="Arial" w:eastAsia="Calibri" w:cs="Arial"/>
          <w:szCs w:val="24"/>
          <w:lang w:eastAsia="en-US"/>
        </w:rPr>
        <w:t>U Varaždinu</w:t>
      </w:r>
      <w:r w:rsidR="0047040A">
        <w:rPr>
          <w:rFonts w:ascii="Arial" w:hAnsi="Arial" w:eastAsia="Calibri" w:cs="Arial"/>
          <w:szCs w:val="24"/>
          <w:lang w:eastAsia="en-US"/>
        </w:rPr>
        <w:t xml:space="preserve"> </w:t>
      </w:r>
      <w:r w:rsidR="00AA54DB">
        <w:rPr>
          <w:rFonts w:ascii="Arial" w:hAnsi="Arial" w:eastAsia="Calibri" w:cs="Arial"/>
          <w:szCs w:val="24"/>
          <w:lang w:eastAsia="en-US"/>
        </w:rPr>
        <w:t>16. lipnja</w:t>
      </w:r>
      <w:r w:rsidR="00120800">
        <w:rPr>
          <w:rFonts w:ascii="Arial" w:hAnsi="Arial" w:eastAsia="Calibri" w:cs="Arial"/>
          <w:szCs w:val="24"/>
          <w:lang w:eastAsia="en-US"/>
        </w:rPr>
        <w:t xml:space="preserve"> 202</w:t>
      </w:r>
      <w:r w:rsidR="000D5B0C">
        <w:rPr>
          <w:rFonts w:ascii="Arial" w:hAnsi="Arial" w:eastAsia="Calibri" w:cs="Arial"/>
          <w:szCs w:val="24"/>
          <w:lang w:eastAsia="en-US"/>
        </w:rPr>
        <w:t>6</w:t>
      </w:r>
      <w:r w:rsidR="00120800">
        <w:rPr>
          <w:rFonts w:ascii="Arial" w:hAnsi="Arial" w:eastAsia="Calibri" w:cs="Arial"/>
          <w:szCs w:val="24"/>
          <w:lang w:eastAsia="en-US"/>
        </w:rPr>
        <w:t>.</w:t>
      </w:r>
    </w:p>
    <w:p w:rsidRPr="0060159E" w:rsidR="00390DED" w:rsidP="006017F1" w:rsidRDefault="00390DED" w14:paraId="3FCC8D44" w14:textId="77777777">
      <w:pPr>
        <w:jc w:val="both"/>
        <w:rPr>
          <w:rFonts w:ascii="Arial" w:hAnsi="Arial" w:cs="Arial"/>
          <w:szCs w:val="24"/>
          <w:lang w:val="en-GB"/>
        </w:rPr>
      </w:pPr>
    </w:p>
    <w:p w:rsidRPr="00811C8D" w:rsidR="00B74653" w:rsidP="006017F1" w:rsidRDefault="00B74653" w14:paraId="255431DC" w14:textId="77777777">
      <w:pPr>
        <w:ind w:firstLine="720"/>
        <w:jc w:val="both"/>
        <w:rPr>
          <w:rFonts w:ascii="Arial" w:hAnsi="Arial" w:eastAsia="Calibri" w:cs="Arial"/>
          <w:szCs w:val="24"/>
        </w:rPr>
      </w:pPr>
    </w:p>
    <w:tbl>
      <w:tblPr>
        <w:tblStyle w:val="TableNormal"/>
        <w:tblW w:w="5000" w:type="pct"/>
        <w:tblInd w:w="0" w:type="dxa"/>
        <w:tblLook w:firstRow="0" w:lastRow="0" w:firstColumn="0" w:lastColumn="0" w:noHBand="0" w:noVBand="0" w:val="0000"/>
      </w:tblPr>
      <w:tblGrid>
        <w:gridCol w:w="2994"/>
        <w:gridCol w:w="3084"/>
        <w:gridCol w:w="2994"/>
      </w:tblGrid>
      <w:tr w:rsidRPr="00796DF9" w:rsidR="00BF6953" w:rsidTr="0002484A" w14:paraId="23E5D519" w14:textId="77777777">
        <w:tc>
          <w:tcPr>
            <w:tcW w:w="1650" w:type="pct"/>
            <w:tcBorders>
              <w:top w:val="nil"/>
              <w:left w:val="nil"/>
              <w:bottom w:val="nil"/>
              <w:right w:val="nil"/>
            </w:tcBorders>
            <w:tcMar>
              <w:top w:w="0" w:type="dxa"/>
              <w:left w:w="0" w:type="dxa"/>
              <w:bottom w:w="0" w:type="dxa"/>
              <w:right w:w="0" w:type="dxa"/>
            </w:tcMar>
            <w:vAlign w:val="center"/>
          </w:tcPr>
          <w:p w:rsidRPr="00796DF9" w:rsidR="00BF6953" w:rsidP="006017F1" w:rsidRDefault="00BF6953" w14:paraId="2A099BB1" w14:textId="77777777">
            <w:pPr>
              <w:overflowPunct/>
              <w:autoSpaceDE/>
              <w:autoSpaceDN/>
              <w:adjustRightInd/>
              <w:jc w:val="center"/>
              <w:textAlignment w:val="auto"/>
              <w:rPr>
                <w:rFonts w:ascii="Arial" w:hAnsi="Arial" w:eastAsia="Calibri" w:cs="Arial"/>
                <w:color w:val="000000"/>
                <w:lang w:eastAsia="en-US"/>
              </w:rPr>
            </w:pPr>
            <w:r w:rsidRPr="00796DF9">
              <w:rPr>
                <w:rFonts w:ascii="Arial" w:hAnsi="Arial" w:eastAsia="Calibri" w:cs="Arial"/>
                <w:color w:val="000000"/>
                <w:lang w:eastAsia="en-US"/>
              </w:rPr>
              <w:t> </w:t>
            </w:r>
            <w:proofErr w:type="spellStart"/>
            <w:r w:rsidRPr="00796DF9">
              <w:rPr>
                <w:rFonts w:ascii="Arial" w:hAnsi="Arial" w:eastAsia="Calibri" w:cs="Arial"/>
                <w:color w:val="000000"/>
                <w:lang w:eastAsia="en-US"/>
              </w:rPr>
              <w:t>Zapisničarka</w:t>
            </w:r>
            <w:proofErr w:type="spellEnd"/>
          </w:p>
        </w:tc>
        <w:tc>
          <w:tcPr>
            <w:tcW w:w="0" w:type="auto"/>
            <w:tcBorders>
              <w:top w:val="nil"/>
              <w:left w:val="nil"/>
              <w:bottom w:val="nil"/>
              <w:right w:val="nil"/>
            </w:tcBorders>
            <w:tcMar>
              <w:top w:w="0" w:type="dxa"/>
              <w:left w:w="0" w:type="dxa"/>
              <w:bottom w:w="0" w:type="dxa"/>
              <w:right w:w="0" w:type="dxa"/>
            </w:tcMar>
          </w:tcPr>
          <w:p w:rsidRPr="00796DF9" w:rsidR="00BF6953" w:rsidP="006017F1" w:rsidRDefault="00BF6953" w14:paraId="4DA695D0" w14:textId="77777777">
            <w:pPr>
              <w:overflowPunct/>
              <w:autoSpaceDE/>
              <w:autoSpaceDN/>
              <w:adjustRightInd/>
              <w:textAlignment w:val="auto"/>
              <w:rPr>
                <w:rFonts w:ascii="Arial" w:hAnsi="Arial" w:eastAsia="Calibri" w:cs="Arial"/>
                <w:color w:val="000000"/>
                <w:lang w:eastAsia="en-US"/>
              </w:rPr>
            </w:pPr>
            <w:r w:rsidRPr="00796DF9">
              <w:rPr>
                <w:rFonts w:ascii="Arial" w:hAnsi="Arial" w:eastAsia="Calibri" w:cs="Arial"/>
                <w:color w:val="000000"/>
                <w:lang w:eastAsia="en-US"/>
              </w:rPr>
              <w:t> </w:t>
            </w:r>
          </w:p>
        </w:tc>
        <w:tc>
          <w:tcPr>
            <w:tcW w:w="1650" w:type="pct"/>
            <w:tcBorders>
              <w:top w:val="nil"/>
              <w:left w:val="nil"/>
              <w:bottom w:val="nil"/>
              <w:right w:val="nil"/>
            </w:tcBorders>
            <w:tcMar>
              <w:top w:w="0" w:type="dxa"/>
              <w:left w:w="0" w:type="dxa"/>
              <w:bottom w:w="0" w:type="dxa"/>
              <w:right w:w="0" w:type="dxa"/>
            </w:tcMar>
            <w:vAlign w:val="center"/>
          </w:tcPr>
          <w:p w:rsidRPr="00796DF9" w:rsidR="00BF6953" w:rsidP="006017F1" w:rsidRDefault="00BF6953" w14:paraId="0ACE3577" w14:textId="41B589C3">
            <w:pPr>
              <w:overflowPunct/>
              <w:autoSpaceDE/>
              <w:autoSpaceDN/>
              <w:adjustRightInd/>
              <w:jc w:val="center"/>
              <w:textAlignment w:val="auto"/>
              <w:rPr>
                <w:rFonts w:ascii="Arial" w:hAnsi="Arial" w:eastAsia="Calibri" w:cs="Arial"/>
                <w:color w:val="000000"/>
                <w:lang w:eastAsia="en-US"/>
              </w:rPr>
            </w:pPr>
            <w:r w:rsidRPr="00796DF9">
              <w:rPr>
                <w:rFonts w:ascii="Arial" w:hAnsi="Arial" w:eastAsia="Calibri" w:cs="Arial"/>
                <w:color w:val="000000"/>
                <w:lang w:eastAsia="en-US"/>
              </w:rPr>
              <w:t xml:space="preserve">    </w:t>
            </w:r>
            <w:r>
              <w:rPr>
                <w:rFonts w:ascii="Arial" w:hAnsi="Arial" w:eastAsia="Calibri" w:cs="Arial"/>
                <w:color w:val="000000"/>
                <w:lang w:eastAsia="en-US"/>
              </w:rPr>
              <w:t xml:space="preserve">    </w:t>
            </w:r>
            <w:r w:rsidR="00AA54DB">
              <w:rPr>
                <w:rFonts w:ascii="Arial" w:hAnsi="Arial" w:eastAsia="Calibri" w:cs="Arial"/>
                <w:color w:val="000000"/>
                <w:lang w:eastAsia="en-US"/>
              </w:rPr>
              <w:t>Sudac</w:t>
            </w:r>
          </w:p>
        </w:tc>
      </w:tr>
      <w:tr w:rsidRPr="00796DF9" w:rsidR="00BF6953" w:rsidTr="0002484A" w14:paraId="5BB5AE8E" w14:textId="77777777">
        <w:trPr>
          <w:trHeight w:val="192"/>
        </w:trPr>
        <w:tc>
          <w:tcPr>
            <w:tcW w:w="0" w:type="auto"/>
            <w:tcBorders>
              <w:top w:val="nil"/>
              <w:left w:val="nil"/>
              <w:bottom w:val="nil"/>
              <w:right w:val="nil"/>
            </w:tcBorders>
            <w:tcMar>
              <w:top w:w="0" w:type="dxa"/>
              <w:left w:w="0" w:type="dxa"/>
              <w:bottom w:w="0" w:type="dxa"/>
              <w:right w:w="0" w:type="dxa"/>
            </w:tcMar>
            <w:vAlign w:val="center"/>
          </w:tcPr>
          <w:p w:rsidRPr="00796DF9" w:rsidR="00BF6953" w:rsidP="006017F1" w:rsidRDefault="00BF6953" w14:paraId="432CE2C5" w14:textId="77777777">
            <w:pPr>
              <w:overflowPunct/>
              <w:autoSpaceDE/>
              <w:autoSpaceDN/>
              <w:adjustRightInd/>
              <w:jc w:val="center"/>
              <w:textAlignment w:val="auto"/>
              <w:rPr>
                <w:rFonts w:ascii="Arial" w:hAnsi="Arial" w:eastAsia="Calibri" w:cs="Arial"/>
                <w:color w:val="000000"/>
                <w:lang w:eastAsia="en-US"/>
              </w:rPr>
            </w:pPr>
            <w:r w:rsidRPr="00796DF9">
              <w:rPr>
                <w:rFonts w:ascii="Arial" w:hAnsi="Arial" w:eastAsia="Calibri" w:cs="Arial"/>
                <w:color w:val="000000"/>
                <w:lang w:eastAsia="en-US"/>
              </w:rPr>
              <w:t xml:space="preserve">  Valentina Bunić</w:t>
            </w:r>
            <w:r w:rsidR="003D1990">
              <w:rPr>
                <w:rFonts w:ascii="Arial" w:hAnsi="Arial" w:eastAsia="Calibri" w:cs="Arial"/>
                <w:color w:val="000000"/>
                <w:lang w:eastAsia="en-US"/>
              </w:rPr>
              <w:t>, v.r.</w:t>
            </w:r>
          </w:p>
        </w:tc>
        <w:tc>
          <w:tcPr>
            <w:tcW w:w="0" w:type="auto"/>
            <w:tcBorders>
              <w:top w:val="nil"/>
              <w:left w:val="nil"/>
              <w:bottom w:val="nil"/>
              <w:right w:val="nil"/>
            </w:tcBorders>
            <w:tcMar>
              <w:top w:w="0" w:type="dxa"/>
              <w:left w:w="0" w:type="dxa"/>
              <w:bottom w:w="0" w:type="dxa"/>
              <w:right w:w="0" w:type="dxa"/>
            </w:tcMar>
          </w:tcPr>
          <w:p w:rsidRPr="00796DF9" w:rsidR="00BF6953" w:rsidP="006017F1" w:rsidRDefault="00BF6953" w14:paraId="2C046C5F" w14:textId="77777777">
            <w:pPr>
              <w:overflowPunct/>
              <w:autoSpaceDE/>
              <w:autoSpaceDN/>
              <w:adjustRightInd/>
              <w:textAlignment w:val="auto"/>
              <w:rPr>
                <w:rFonts w:ascii="Arial" w:hAnsi="Arial" w:eastAsia="Calibri" w:cs="Arial"/>
                <w:color w:val="000000"/>
                <w:lang w:eastAsia="en-US"/>
              </w:rPr>
            </w:pPr>
            <w:r w:rsidRPr="00796DF9">
              <w:rPr>
                <w:rFonts w:ascii="Arial" w:hAnsi="Arial" w:eastAsia="Calibri" w:cs="Arial"/>
                <w:color w:val="000000"/>
                <w:lang w:eastAsia="en-US"/>
              </w:rPr>
              <w:t> </w:t>
            </w:r>
          </w:p>
        </w:tc>
        <w:tc>
          <w:tcPr>
            <w:tcW w:w="0" w:type="auto"/>
            <w:tcBorders>
              <w:top w:val="nil"/>
              <w:left w:val="nil"/>
              <w:bottom w:val="nil"/>
              <w:right w:val="nil"/>
            </w:tcBorders>
            <w:tcMar>
              <w:top w:w="0" w:type="dxa"/>
              <w:left w:w="0" w:type="dxa"/>
              <w:bottom w:w="0" w:type="dxa"/>
              <w:right w:w="0" w:type="dxa"/>
            </w:tcMar>
            <w:vAlign w:val="center"/>
          </w:tcPr>
          <w:p w:rsidRPr="00796DF9" w:rsidR="00BF6953" w:rsidP="006017F1" w:rsidRDefault="00BF6953" w14:paraId="40BE32F5" w14:textId="021033F6">
            <w:pPr>
              <w:overflowPunct/>
              <w:autoSpaceDE/>
              <w:autoSpaceDN/>
              <w:adjustRightInd/>
              <w:jc w:val="center"/>
              <w:textAlignment w:val="auto"/>
              <w:rPr>
                <w:rFonts w:ascii="Arial" w:hAnsi="Arial" w:eastAsia="Calibri" w:cs="Arial"/>
                <w:color w:val="000000"/>
                <w:lang w:eastAsia="en-US"/>
              </w:rPr>
            </w:pPr>
            <w:r w:rsidRPr="00796DF9">
              <w:rPr>
                <w:rFonts w:ascii="Arial" w:hAnsi="Arial" w:eastAsia="Calibri" w:cs="Arial"/>
                <w:color w:val="000000"/>
                <w:lang w:eastAsia="en-US"/>
              </w:rPr>
              <w:t>       </w:t>
            </w:r>
            <w:r w:rsidR="00AA54DB">
              <w:rPr>
                <w:rFonts w:ascii="Arial" w:hAnsi="Arial" w:eastAsia="Calibri" w:cs="Arial"/>
                <w:color w:val="000000"/>
                <w:lang w:eastAsia="en-US"/>
              </w:rPr>
              <w:t>Hana Strnišćak</w:t>
            </w:r>
            <w:r w:rsidR="003D1990">
              <w:rPr>
                <w:rFonts w:ascii="Arial" w:hAnsi="Arial" w:eastAsia="Calibri" w:cs="Arial"/>
                <w:color w:val="000000"/>
                <w:lang w:eastAsia="en-US"/>
              </w:rPr>
              <w:t>, v.r.</w:t>
            </w:r>
          </w:p>
        </w:tc>
      </w:tr>
    </w:tbl>
    <w:p w:rsidRPr="00796DF9" w:rsidR="00BF6953" w:rsidP="006017F1" w:rsidRDefault="00BF6953" w14:paraId="63F65759" w14:textId="77777777">
      <w:pPr>
        <w:jc w:val="both"/>
        <w:rPr>
          <w:rFonts w:ascii="Arial" w:hAnsi="Arial" w:cs="Arial"/>
          <w:szCs w:val="24"/>
        </w:rPr>
      </w:pPr>
    </w:p>
    <w:p w:rsidRPr="00796DF9" w:rsidR="00BF6953" w:rsidP="006017F1" w:rsidRDefault="00BF6953" w14:paraId="7C81E265" w14:textId="77777777">
      <w:pPr>
        <w:jc w:val="center"/>
        <w:rPr>
          <w:rFonts w:ascii="Arial" w:hAnsi="Arial" w:cs="Arial"/>
          <w:szCs w:val="24"/>
        </w:rPr>
      </w:pPr>
    </w:p>
    <w:p w:rsidRPr="0060159E" w:rsidR="00390DED" w:rsidP="006017F1" w:rsidRDefault="00390DED" w14:paraId="2F1DB252" w14:textId="297B1104">
      <w:pPr>
        <w:jc w:val="both"/>
        <w:rPr>
          <w:rFonts w:ascii="Arial" w:hAnsi="Arial" w:cs="Arial"/>
          <w:szCs w:val="24"/>
        </w:rPr>
      </w:pPr>
    </w:p>
    <w:p w:rsidRPr="009E689D" w:rsidR="00AD6D4F" w:rsidP="006017F1" w:rsidRDefault="00AD6D4F" w14:paraId="214EAE03" w14:textId="77777777">
      <w:pPr>
        <w:jc w:val="both"/>
        <w:rPr>
          <w:rFonts w:ascii="Arial" w:hAnsi="Arial" w:cs="Arial"/>
          <w:szCs w:val="24"/>
          <w:lang w:val="en-GB"/>
        </w:rPr>
      </w:pPr>
    </w:p>
    <w:p w:rsidRPr="009E689D" w:rsidR="00AD6D4F" w:rsidP="006017F1" w:rsidRDefault="00AD6D4F" w14:paraId="627661BC" w14:textId="77777777">
      <w:pPr>
        <w:ind w:firstLine="720"/>
        <w:jc w:val="both"/>
        <w:rPr>
          <w:rFonts w:ascii="Arial" w:hAnsi="Arial" w:cs="Arial"/>
          <w:szCs w:val="24"/>
        </w:rPr>
      </w:pPr>
      <w:r w:rsidRPr="009E689D">
        <w:rPr>
          <w:rFonts w:ascii="Arial" w:hAnsi="Arial" w:cs="Arial"/>
          <w:szCs w:val="24"/>
        </w:rPr>
        <w:t xml:space="preserve">UPUTA O PRAVNOM LIJEKU: </w:t>
      </w:r>
    </w:p>
    <w:p w:rsidRPr="009E689D" w:rsidR="00AD6D4F" w:rsidP="006017F1" w:rsidRDefault="00AD6D4F" w14:paraId="72904F6C" w14:textId="77777777">
      <w:pPr>
        <w:ind w:firstLine="720"/>
        <w:jc w:val="both"/>
        <w:rPr>
          <w:rFonts w:ascii="Arial" w:hAnsi="Arial" w:cs="Arial"/>
          <w:szCs w:val="24"/>
        </w:rPr>
      </w:pPr>
      <w:r w:rsidRPr="009E689D">
        <w:rPr>
          <w:rFonts w:ascii="Arial" w:hAnsi="Arial" w:cs="Arial"/>
          <w:szCs w:val="24"/>
        </w:rPr>
        <w:t xml:space="preserve">Protiv ove presude okrivljenik i ovlašteni tužitelj mogu podnijeti žalbu u roku od 8 dana od dana dostave prijepisa presude Visokom prekršajnom sudu RH u Zagrebu u dva istovjetna primjerka pismeno putem ovog suda. </w:t>
      </w:r>
    </w:p>
    <w:p w:rsidR="00AD6D4F" w:rsidP="006017F1" w:rsidRDefault="00AD6D4F" w14:paraId="2543D22E" w14:textId="77777777">
      <w:pPr>
        <w:ind w:firstLine="720"/>
        <w:jc w:val="both"/>
        <w:rPr>
          <w:rFonts w:ascii="Arial" w:hAnsi="Arial" w:cs="Arial"/>
          <w:szCs w:val="24"/>
        </w:rPr>
      </w:pPr>
    </w:p>
    <w:p w:rsidRPr="009E689D" w:rsidR="00AD6D4F" w:rsidP="006017F1" w:rsidRDefault="00AD6D4F" w14:paraId="35E2F093" w14:textId="77777777">
      <w:pPr>
        <w:ind w:firstLine="720"/>
        <w:jc w:val="both"/>
        <w:rPr>
          <w:rFonts w:ascii="Arial" w:hAnsi="Arial" w:cs="Arial"/>
          <w:szCs w:val="24"/>
        </w:rPr>
      </w:pPr>
    </w:p>
    <w:p w:rsidRPr="00BF5F18" w:rsidR="00AD6D4F" w:rsidP="006017F1" w:rsidRDefault="00AD6D4F" w14:paraId="5E340447" w14:textId="77777777">
      <w:pPr>
        <w:jc w:val="both"/>
        <w:rPr>
          <w:rFonts w:ascii="Arial" w:hAnsi="Arial" w:cs="Arial"/>
          <w:szCs w:val="24"/>
        </w:rPr>
      </w:pPr>
      <w:r w:rsidRPr="00BF5F18">
        <w:rPr>
          <w:rFonts w:ascii="Arial" w:hAnsi="Arial" w:cs="Arial"/>
          <w:szCs w:val="24"/>
        </w:rPr>
        <w:t>Dostavna naredba:</w:t>
      </w:r>
    </w:p>
    <w:p w:rsidRPr="00BF5F18" w:rsidR="00AD6D4F" w:rsidP="006017F1" w:rsidRDefault="00AD6D4F" w14:paraId="0C94FF92" w14:textId="77777777">
      <w:pPr>
        <w:jc w:val="both"/>
        <w:rPr>
          <w:rFonts w:ascii="Arial" w:hAnsi="Arial" w:cs="Arial"/>
          <w:szCs w:val="24"/>
        </w:rPr>
      </w:pPr>
      <w:r w:rsidRPr="00BF5F18">
        <w:rPr>
          <w:rFonts w:ascii="Arial" w:hAnsi="Arial" w:cs="Arial"/>
          <w:szCs w:val="24"/>
        </w:rPr>
        <w:t>Presudu dostaviti:</w:t>
      </w:r>
    </w:p>
    <w:p w:rsidRPr="00BF5F18" w:rsidR="00742354" w:rsidP="006017F1" w:rsidRDefault="00AD6D4F" w14:paraId="4B1D4D78" w14:textId="648E14D2">
      <w:pPr>
        <w:numPr>
          <w:ilvl w:val="0"/>
          <w:numId w:val="5"/>
        </w:numPr>
        <w:overflowPunct/>
        <w:autoSpaceDE/>
        <w:autoSpaceDN/>
        <w:adjustRightInd/>
        <w:jc w:val="both"/>
        <w:textAlignment w:val="auto"/>
        <w:rPr>
          <w:rFonts w:ascii="Arial" w:hAnsi="Arial" w:cs="Arial"/>
          <w:szCs w:val="24"/>
        </w:rPr>
      </w:pPr>
      <w:r w:rsidRPr="00BF5F18">
        <w:rPr>
          <w:rFonts w:ascii="Arial" w:hAnsi="Arial" w:cs="Arial"/>
          <w:szCs w:val="24"/>
        </w:rPr>
        <w:t>okrivljeniku</w:t>
      </w:r>
      <w:r w:rsidRPr="00BF5F18" w:rsidR="003C26C7">
        <w:rPr>
          <w:rFonts w:ascii="Arial" w:hAnsi="Arial" w:cs="Arial"/>
          <w:szCs w:val="24"/>
        </w:rPr>
        <w:t>,</w:t>
      </w:r>
      <w:r w:rsidRPr="00BF5F18">
        <w:rPr>
          <w:rFonts w:ascii="Arial" w:hAnsi="Arial" w:cs="Arial"/>
          <w:szCs w:val="24"/>
        </w:rPr>
        <w:t xml:space="preserve"> </w:t>
      </w:r>
      <w:r w:rsidRPr="00BF5F18" w:rsidR="00BF5F18">
        <w:rPr>
          <w:rFonts w:ascii="Arial" w:hAnsi="Arial" w:cs="Arial"/>
          <w:szCs w:val="24"/>
        </w:rPr>
        <w:t xml:space="preserve">Mario </w:t>
      </w:r>
      <w:proofErr w:type="spellStart"/>
      <w:r w:rsidRPr="00BF5F18" w:rsidR="00BF5F18">
        <w:rPr>
          <w:rFonts w:ascii="Arial" w:hAnsi="Arial" w:cs="Arial"/>
          <w:szCs w:val="24"/>
        </w:rPr>
        <w:t>Cindori</w:t>
      </w:r>
      <w:proofErr w:type="spellEnd"/>
      <w:r w:rsidRPr="00BF5F18" w:rsidR="00BF5F18">
        <w:rPr>
          <w:rFonts w:ascii="Arial" w:hAnsi="Arial" w:cs="Arial"/>
          <w:szCs w:val="24"/>
        </w:rPr>
        <w:t>, Zagreb, Božidara Magovca 31</w:t>
      </w:r>
    </w:p>
    <w:p w:rsidRPr="00BF5F18" w:rsidR="00AD6D4F" w:rsidP="006017F1" w:rsidRDefault="00AD6D4F" w14:paraId="3E31CEBC" w14:textId="574F3775">
      <w:pPr>
        <w:numPr>
          <w:ilvl w:val="0"/>
          <w:numId w:val="5"/>
        </w:numPr>
        <w:overflowPunct/>
        <w:autoSpaceDE/>
        <w:autoSpaceDN/>
        <w:adjustRightInd/>
        <w:jc w:val="both"/>
        <w:textAlignment w:val="auto"/>
        <w:rPr>
          <w:rFonts w:ascii="Arial" w:hAnsi="Arial" w:cs="Arial"/>
          <w:szCs w:val="24"/>
        </w:rPr>
      </w:pPr>
      <w:r w:rsidRPr="00BF5F18">
        <w:rPr>
          <w:rFonts w:ascii="Arial" w:hAnsi="Arial" w:cs="Arial"/>
          <w:szCs w:val="24"/>
        </w:rPr>
        <w:t>tužitelju</w:t>
      </w:r>
      <w:r w:rsidRPr="00BF5F18" w:rsidR="003C26C7">
        <w:rPr>
          <w:rFonts w:ascii="Arial" w:hAnsi="Arial" w:cs="Arial"/>
          <w:szCs w:val="24"/>
        </w:rPr>
        <w:t>,</w:t>
      </w:r>
      <w:r w:rsidRPr="00BF5F18">
        <w:rPr>
          <w:rFonts w:ascii="Arial" w:hAnsi="Arial" w:cs="Arial"/>
          <w:szCs w:val="24"/>
        </w:rPr>
        <w:t xml:space="preserve"> PU</w:t>
      </w:r>
      <w:r w:rsidRPr="00BF5F18" w:rsidR="00073F5E">
        <w:rPr>
          <w:rFonts w:ascii="Arial" w:hAnsi="Arial" w:cs="Arial"/>
          <w:szCs w:val="24"/>
        </w:rPr>
        <w:t xml:space="preserve"> varaždinska</w:t>
      </w:r>
      <w:r w:rsidRPr="00BF5F18">
        <w:rPr>
          <w:rFonts w:ascii="Arial" w:hAnsi="Arial" w:cs="Arial"/>
          <w:szCs w:val="24"/>
        </w:rPr>
        <w:t xml:space="preserve">, </w:t>
      </w:r>
      <w:r w:rsidRPr="00BF5F18" w:rsidR="00AE1219">
        <w:rPr>
          <w:rFonts w:ascii="Arial" w:hAnsi="Arial" w:cs="Arial"/>
          <w:szCs w:val="24"/>
        </w:rPr>
        <w:t>Postaja prometne policije Varaždin, Kolodvorska 2</w:t>
      </w:r>
      <w:r w:rsidRPr="00BF5F18">
        <w:rPr>
          <w:rFonts w:ascii="Arial" w:hAnsi="Arial" w:cs="Arial"/>
          <w:szCs w:val="24"/>
        </w:rPr>
        <w:t>, odmah i po pravomoćnosti</w:t>
      </w:r>
    </w:p>
    <w:sectPr w:rsidRPr="00BF5F18" w:rsidR="00AD6D4F" w:rsidSect="00287EF8">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27A8F" w:rsidRDefault="00B27A8F" w14:paraId="47D02B5E" w14:textId="77777777">
      <w:r>
        <w:separator/>
      </w:r>
    </w:p>
  </w:endnote>
  <w:endnote w:type="continuationSeparator" w:id="0">
    <w:p w:rsidR="00B27A8F" w:rsidRDefault="00B27A8F" w14:paraId="194A813C"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27A8F" w:rsidRDefault="00B27A8F" w14:paraId="7D7ED0F1" w14:textId="77777777">
      <w:r>
        <w:separator/>
      </w:r>
    </w:p>
  </w:footnote>
  <w:footnote w:type="continuationSeparator" w:id="0">
    <w:p w:rsidR="00B27A8F" w:rsidRDefault="00B27A8F" w14:paraId="1E0EDB42"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6775A" w:rsidP="00A26C9D" w:rsidRDefault="00A6775A" w14:paraId="45E6C60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6775A" w:rsidRDefault="00A6775A" w14:paraId="41470A9A"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E689D" w:rsidR="00A6775A" w:rsidP="00A26C9D" w:rsidRDefault="00A6775A" w14:paraId="736CBC43" w14:textId="77777777">
    <w:pPr>
      <w:pStyle w:val="Zaglavlje"/>
      <w:framePr w:wrap="around" w:hAnchor="margin" w:vAnchor="text" w:xAlign="center" w:y="1"/>
      <w:rPr>
        <w:rStyle w:val="Brojstranice"/>
        <w:rFonts w:ascii="Arial" w:hAnsi="Arial" w:cs="Arial"/>
      </w:rPr>
    </w:pPr>
    <w:r w:rsidRPr="009E689D">
      <w:rPr>
        <w:rStyle w:val="Brojstranice"/>
        <w:rFonts w:ascii="Arial" w:hAnsi="Arial" w:cs="Arial"/>
      </w:rPr>
      <w:fldChar w:fldCharType="begin"/>
    </w:r>
    <w:r w:rsidRPr="009E689D">
      <w:rPr>
        <w:rStyle w:val="Brojstranice"/>
        <w:rFonts w:ascii="Arial" w:hAnsi="Arial" w:cs="Arial"/>
      </w:rPr>
      <w:instrText xml:space="preserve">PAGE  </w:instrText>
    </w:r>
    <w:r w:rsidRPr="009E689D">
      <w:rPr>
        <w:rStyle w:val="Brojstranice"/>
        <w:rFonts w:ascii="Arial" w:hAnsi="Arial" w:cs="Arial"/>
      </w:rPr>
      <w:fldChar w:fldCharType="separate"/>
    </w:r>
    <w:r w:rsidR="001E0D3A">
      <w:rPr>
        <w:rStyle w:val="Brojstranice"/>
        <w:rFonts w:ascii="Arial" w:hAnsi="Arial" w:cs="Arial"/>
        <w:noProof/>
      </w:rPr>
      <w:t>3</w:t>
    </w:r>
    <w:r w:rsidRPr="009E689D">
      <w:rPr>
        <w:rStyle w:val="Brojstranice"/>
        <w:rFonts w:ascii="Arial" w:hAnsi="Arial" w:cs="Arial"/>
      </w:rPr>
      <w:fldChar w:fldCharType="end"/>
    </w:r>
  </w:p>
  <w:p w:rsidRPr="005D0844" w:rsidR="00A6775A" w:rsidRDefault="00A6775A" w14:paraId="2D7F3F77" w14:textId="7FAD87D9">
    <w:pPr>
      <w:pStyle w:val="Zaglavlje"/>
      <w:rPr>
        <w:szCs w:val="24"/>
      </w:rPr>
    </w:pPr>
    <w:r>
      <w:tab/>
    </w:r>
    <w:r w:rsidRPr="00377282">
      <w:rPr>
        <w:rFonts w:ascii="Arial" w:hAnsi="Arial" w:cs="Arial"/>
      </w:rPr>
      <w:tab/>
    </w:r>
    <w:r w:rsidRPr="00AE1219" w:rsidR="00377282">
      <w:rPr>
        <w:rFonts w:ascii="Arial" w:hAnsi="Arial" w:cs="Arial"/>
      </w:rPr>
      <w:t xml:space="preserve">Poslovni broj: </w:t>
    </w:r>
    <w:r w:rsidRPr="00AE1219" w:rsidR="00F70320">
      <w:rPr>
        <w:rFonts w:ascii="Arial" w:hAnsi="Arial" w:cs="Arial"/>
        <w:szCs w:val="24"/>
      </w:rPr>
      <w:t>Pp</w:t>
    </w:r>
    <w:r w:rsidRPr="00AE1219" w:rsidR="00D62B74">
      <w:rPr>
        <w:rFonts w:ascii="Arial" w:hAnsi="Arial" w:cs="Arial"/>
        <w:szCs w:val="24"/>
      </w:rPr>
      <w:t>-</w:t>
    </w:r>
    <w:r w:rsidR="00E03DBA">
      <w:rPr>
        <w:rFonts w:ascii="Arial" w:hAnsi="Arial" w:cs="Arial"/>
        <w:szCs w:val="24"/>
      </w:rPr>
      <w:t>755/2025-</w:t>
    </w:r>
    <w:r w:rsidR="00BF5F18">
      <w:rPr>
        <w:rFonts w:ascii="Arial" w:hAnsi="Arial" w:cs="Arial"/>
        <w:szCs w:val="24"/>
      </w:rPr>
      <w:t>14</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712151"/>
    <w:multiLevelType w:val="hybridMultilevel"/>
    <w:tmpl w:val="AE441A6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3A4F25D3"/>
    <w:multiLevelType w:val="hybridMultilevel"/>
    <w:tmpl w:val="024806FE"/>
    <w:lvl w:ilvl="0" w:tplc="DEE80444">
      <w:start w:val="1"/>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2">
    <w:nsid w:val="640261DA"/>
    <w:multiLevelType w:val="hybridMultilevel"/>
    <w:tmpl w:val="4FF82FB0"/>
    <w:lvl w:ilvl="0" w:tplc="10A25BD4">
      <w:start w:val="1"/>
      <w:numFmt w:val="decimal"/>
      <w:lvlText w:val="%1."/>
      <w:lvlJc w:val="left"/>
      <w:pPr>
        <w:tabs>
          <w:tab w:val="num" w:pos="720"/>
        </w:tabs>
        <w:ind w:left="720" w:hanging="360"/>
      </w:pPr>
      <w:rPr>
        <w:rFonts w:hint="default"/>
        <w:b/>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6B723F77"/>
    <w:multiLevelType w:val="hybridMultilevel"/>
    <w:tmpl w:val="7C647740"/>
    <w:lvl w:ilvl="0" w:tplc="25EC20AA">
      <w:start w:val="1"/>
      <w:numFmt w:val="decimal"/>
      <w:lvlText w:val="%1."/>
      <w:lvlJc w:val="left"/>
      <w:pPr>
        <w:tabs>
          <w:tab w:val="num" w:pos="720"/>
        </w:tabs>
        <w:ind w:left="720" w:hanging="360"/>
      </w:pPr>
      <w:rPr>
        <w:rFonts w:hint="default"/>
        <w:b/>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744E26BB"/>
    <w:multiLevelType w:val="hybridMultilevel"/>
    <w:tmpl w:val="7D1294EC"/>
    <w:lvl w:ilvl="0" w:tplc="CCB4A87A">
      <w:start w:val="1"/>
      <w:numFmt w:val="decimal"/>
      <w:lvlText w:val="%1."/>
      <w:lvlJc w:val="left"/>
      <w:pPr>
        <w:ind w:left="1695" w:hanging="975"/>
      </w:pPr>
      <w:rPr>
        <w:rFonts w:ascii="Arial" w:hAnsi="Arial" w:eastAsia="Times New Roman" w:cs="Arial"/>
        <w:b/>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E23"/>
    <w:rsid w:val="0000155E"/>
    <w:rsid w:val="00002108"/>
    <w:rsid w:val="000030E0"/>
    <w:rsid w:val="00007786"/>
    <w:rsid w:val="00010584"/>
    <w:rsid w:val="0001790B"/>
    <w:rsid w:val="0002061F"/>
    <w:rsid w:val="00021D2E"/>
    <w:rsid w:val="000227A6"/>
    <w:rsid w:val="0002319E"/>
    <w:rsid w:val="00024763"/>
    <w:rsid w:val="00030A83"/>
    <w:rsid w:val="00033FAC"/>
    <w:rsid w:val="0004224A"/>
    <w:rsid w:val="00045373"/>
    <w:rsid w:val="00046A2D"/>
    <w:rsid w:val="00046ECE"/>
    <w:rsid w:val="000470EB"/>
    <w:rsid w:val="00051321"/>
    <w:rsid w:val="0005318A"/>
    <w:rsid w:val="000531B1"/>
    <w:rsid w:val="000556FE"/>
    <w:rsid w:val="00055A72"/>
    <w:rsid w:val="000576D6"/>
    <w:rsid w:val="00057A50"/>
    <w:rsid w:val="00062988"/>
    <w:rsid w:val="00062C7E"/>
    <w:rsid w:val="00062D2D"/>
    <w:rsid w:val="00063C62"/>
    <w:rsid w:val="00063D8E"/>
    <w:rsid w:val="00067AF9"/>
    <w:rsid w:val="00073115"/>
    <w:rsid w:val="00073980"/>
    <w:rsid w:val="00073F5E"/>
    <w:rsid w:val="00077474"/>
    <w:rsid w:val="00080417"/>
    <w:rsid w:val="0008086A"/>
    <w:rsid w:val="00084839"/>
    <w:rsid w:val="0008567C"/>
    <w:rsid w:val="00085AF8"/>
    <w:rsid w:val="00086C93"/>
    <w:rsid w:val="000879F9"/>
    <w:rsid w:val="000962F4"/>
    <w:rsid w:val="00097B82"/>
    <w:rsid w:val="000A1617"/>
    <w:rsid w:val="000A3A10"/>
    <w:rsid w:val="000B30A7"/>
    <w:rsid w:val="000B4AFB"/>
    <w:rsid w:val="000B5AEF"/>
    <w:rsid w:val="000B6470"/>
    <w:rsid w:val="000C5A50"/>
    <w:rsid w:val="000D341B"/>
    <w:rsid w:val="000D5677"/>
    <w:rsid w:val="000D5B0C"/>
    <w:rsid w:val="000E19CB"/>
    <w:rsid w:val="000E4839"/>
    <w:rsid w:val="000E484C"/>
    <w:rsid w:val="00100B99"/>
    <w:rsid w:val="00103200"/>
    <w:rsid w:val="00106612"/>
    <w:rsid w:val="00107434"/>
    <w:rsid w:val="00116636"/>
    <w:rsid w:val="00117ED1"/>
    <w:rsid w:val="001200DC"/>
    <w:rsid w:val="00120800"/>
    <w:rsid w:val="00126D57"/>
    <w:rsid w:val="001272D9"/>
    <w:rsid w:val="00127944"/>
    <w:rsid w:val="001323F9"/>
    <w:rsid w:val="0013241F"/>
    <w:rsid w:val="00132C77"/>
    <w:rsid w:val="00140028"/>
    <w:rsid w:val="00147B15"/>
    <w:rsid w:val="001506AC"/>
    <w:rsid w:val="0015356A"/>
    <w:rsid w:val="0015378E"/>
    <w:rsid w:val="00155BC5"/>
    <w:rsid w:val="00156699"/>
    <w:rsid w:val="0015702E"/>
    <w:rsid w:val="001573DD"/>
    <w:rsid w:val="001618FE"/>
    <w:rsid w:val="00162D93"/>
    <w:rsid w:val="00164F79"/>
    <w:rsid w:val="00165D0C"/>
    <w:rsid w:val="00166778"/>
    <w:rsid w:val="00166AC8"/>
    <w:rsid w:val="00167A4A"/>
    <w:rsid w:val="00171EE3"/>
    <w:rsid w:val="00174C8E"/>
    <w:rsid w:val="00175EF1"/>
    <w:rsid w:val="0018008F"/>
    <w:rsid w:val="00181FEE"/>
    <w:rsid w:val="00182246"/>
    <w:rsid w:val="00183CE8"/>
    <w:rsid w:val="00196504"/>
    <w:rsid w:val="001967C4"/>
    <w:rsid w:val="00197B5E"/>
    <w:rsid w:val="001A0F24"/>
    <w:rsid w:val="001A1077"/>
    <w:rsid w:val="001A1420"/>
    <w:rsid w:val="001A2DBF"/>
    <w:rsid w:val="001A469D"/>
    <w:rsid w:val="001A564A"/>
    <w:rsid w:val="001A5BE2"/>
    <w:rsid w:val="001B2D64"/>
    <w:rsid w:val="001B31D8"/>
    <w:rsid w:val="001B3994"/>
    <w:rsid w:val="001B5AFB"/>
    <w:rsid w:val="001C2F84"/>
    <w:rsid w:val="001C2F85"/>
    <w:rsid w:val="001C4DE6"/>
    <w:rsid w:val="001D66F2"/>
    <w:rsid w:val="001E06E0"/>
    <w:rsid w:val="001E0D3A"/>
    <w:rsid w:val="001E3884"/>
    <w:rsid w:val="001E3A18"/>
    <w:rsid w:val="001E52F8"/>
    <w:rsid w:val="001E65D7"/>
    <w:rsid w:val="001E6F44"/>
    <w:rsid w:val="001F1A08"/>
    <w:rsid w:val="001F3BD4"/>
    <w:rsid w:val="001F4D60"/>
    <w:rsid w:val="001F4FAF"/>
    <w:rsid w:val="001F72DC"/>
    <w:rsid w:val="00205835"/>
    <w:rsid w:val="00207B41"/>
    <w:rsid w:val="00207CEE"/>
    <w:rsid w:val="00211998"/>
    <w:rsid w:val="002119F0"/>
    <w:rsid w:val="00214C83"/>
    <w:rsid w:val="00215386"/>
    <w:rsid w:val="00217C2C"/>
    <w:rsid w:val="00220D09"/>
    <w:rsid w:val="0022117E"/>
    <w:rsid w:val="00222A6C"/>
    <w:rsid w:val="00222FF8"/>
    <w:rsid w:val="002306D8"/>
    <w:rsid w:val="0023201C"/>
    <w:rsid w:val="00233976"/>
    <w:rsid w:val="002339B2"/>
    <w:rsid w:val="00234B97"/>
    <w:rsid w:val="00234DD5"/>
    <w:rsid w:val="00241D0A"/>
    <w:rsid w:val="002420AB"/>
    <w:rsid w:val="00242E5D"/>
    <w:rsid w:val="00244310"/>
    <w:rsid w:val="00244688"/>
    <w:rsid w:val="002509E8"/>
    <w:rsid w:val="00263D76"/>
    <w:rsid w:val="0026545E"/>
    <w:rsid w:val="00266A6A"/>
    <w:rsid w:val="00274486"/>
    <w:rsid w:val="00280C4B"/>
    <w:rsid w:val="00287EF8"/>
    <w:rsid w:val="002907FD"/>
    <w:rsid w:val="00295BB7"/>
    <w:rsid w:val="002A4BDB"/>
    <w:rsid w:val="002A5D03"/>
    <w:rsid w:val="002A5E75"/>
    <w:rsid w:val="002A6AA1"/>
    <w:rsid w:val="002A6C7A"/>
    <w:rsid w:val="002B1558"/>
    <w:rsid w:val="002B334E"/>
    <w:rsid w:val="002C4744"/>
    <w:rsid w:val="002C61C3"/>
    <w:rsid w:val="002D1002"/>
    <w:rsid w:val="002D1868"/>
    <w:rsid w:val="002D2199"/>
    <w:rsid w:val="002D39F2"/>
    <w:rsid w:val="002D5C0D"/>
    <w:rsid w:val="002D736A"/>
    <w:rsid w:val="002D7A3F"/>
    <w:rsid w:val="002D7E02"/>
    <w:rsid w:val="002E3C99"/>
    <w:rsid w:val="002E4241"/>
    <w:rsid w:val="002E6FD2"/>
    <w:rsid w:val="002E7DDC"/>
    <w:rsid w:val="002F056C"/>
    <w:rsid w:val="002F1342"/>
    <w:rsid w:val="002F4184"/>
    <w:rsid w:val="00301C1D"/>
    <w:rsid w:val="00307DF2"/>
    <w:rsid w:val="003105FD"/>
    <w:rsid w:val="00312376"/>
    <w:rsid w:val="00312A24"/>
    <w:rsid w:val="00314514"/>
    <w:rsid w:val="003149FE"/>
    <w:rsid w:val="00316F4C"/>
    <w:rsid w:val="00321D81"/>
    <w:rsid w:val="00323058"/>
    <w:rsid w:val="00324EBF"/>
    <w:rsid w:val="0032696F"/>
    <w:rsid w:val="00327A25"/>
    <w:rsid w:val="00331EA2"/>
    <w:rsid w:val="00333F06"/>
    <w:rsid w:val="00335C16"/>
    <w:rsid w:val="00341BF8"/>
    <w:rsid w:val="0034352E"/>
    <w:rsid w:val="00343E2C"/>
    <w:rsid w:val="003450DE"/>
    <w:rsid w:val="0034684D"/>
    <w:rsid w:val="0035006B"/>
    <w:rsid w:val="00357504"/>
    <w:rsid w:val="003623E8"/>
    <w:rsid w:val="00362452"/>
    <w:rsid w:val="00364922"/>
    <w:rsid w:val="00365513"/>
    <w:rsid w:val="00365D4F"/>
    <w:rsid w:val="00365F7A"/>
    <w:rsid w:val="0037002F"/>
    <w:rsid w:val="003735A9"/>
    <w:rsid w:val="00377282"/>
    <w:rsid w:val="0037751C"/>
    <w:rsid w:val="00383365"/>
    <w:rsid w:val="0038515E"/>
    <w:rsid w:val="00386975"/>
    <w:rsid w:val="00390DED"/>
    <w:rsid w:val="00393ABB"/>
    <w:rsid w:val="003947C3"/>
    <w:rsid w:val="00395AC9"/>
    <w:rsid w:val="003962D5"/>
    <w:rsid w:val="00396348"/>
    <w:rsid w:val="00396BBF"/>
    <w:rsid w:val="003A1894"/>
    <w:rsid w:val="003A5374"/>
    <w:rsid w:val="003B390F"/>
    <w:rsid w:val="003B4F70"/>
    <w:rsid w:val="003B7CD3"/>
    <w:rsid w:val="003C0629"/>
    <w:rsid w:val="003C1E80"/>
    <w:rsid w:val="003C234E"/>
    <w:rsid w:val="003C26C7"/>
    <w:rsid w:val="003C384A"/>
    <w:rsid w:val="003C48CD"/>
    <w:rsid w:val="003C525D"/>
    <w:rsid w:val="003C7DD0"/>
    <w:rsid w:val="003D09A0"/>
    <w:rsid w:val="003D0C8A"/>
    <w:rsid w:val="003D1990"/>
    <w:rsid w:val="003D1C45"/>
    <w:rsid w:val="003D3844"/>
    <w:rsid w:val="003E1933"/>
    <w:rsid w:val="003F4B9A"/>
    <w:rsid w:val="003F4FD8"/>
    <w:rsid w:val="003F6683"/>
    <w:rsid w:val="00401538"/>
    <w:rsid w:val="004018D5"/>
    <w:rsid w:val="00401AD0"/>
    <w:rsid w:val="004042A1"/>
    <w:rsid w:val="00406A7D"/>
    <w:rsid w:val="00410095"/>
    <w:rsid w:val="00416D5F"/>
    <w:rsid w:val="00416E2F"/>
    <w:rsid w:val="0041765F"/>
    <w:rsid w:val="004209D7"/>
    <w:rsid w:val="00421C0D"/>
    <w:rsid w:val="00421D20"/>
    <w:rsid w:val="00431767"/>
    <w:rsid w:val="00431B65"/>
    <w:rsid w:val="00435320"/>
    <w:rsid w:val="00435808"/>
    <w:rsid w:val="004359D8"/>
    <w:rsid w:val="00440F4F"/>
    <w:rsid w:val="00443DF9"/>
    <w:rsid w:val="0044617A"/>
    <w:rsid w:val="00452246"/>
    <w:rsid w:val="00452FE0"/>
    <w:rsid w:val="0045446C"/>
    <w:rsid w:val="004545EA"/>
    <w:rsid w:val="0045775C"/>
    <w:rsid w:val="00457C8E"/>
    <w:rsid w:val="00467CE6"/>
    <w:rsid w:val="0047040A"/>
    <w:rsid w:val="004722EC"/>
    <w:rsid w:val="004767C3"/>
    <w:rsid w:val="004773D4"/>
    <w:rsid w:val="00480112"/>
    <w:rsid w:val="00481087"/>
    <w:rsid w:val="00483343"/>
    <w:rsid w:val="00492868"/>
    <w:rsid w:val="004933CD"/>
    <w:rsid w:val="004945E1"/>
    <w:rsid w:val="004A42A9"/>
    <w:rsid w:val="004A4C0E"/>
    <w:rsid w:val="004A633A"/>
    <w:rsid w:val="004B0BE4"/>
    <w:rsid w:val="004B36B3"/>
    <w:rsid w:val="004B4851"/>
    <w:rsid w:val="004B519F"/>
    <w:rsid w:val="004B5755"/>
    <w:rsid w:val="004C3438"/>
    <w:rsid w:val="004C3B04"/>
    <w:rsid w:val="004C3F21"/>
    <w:rsid w:val="004C623A"/>
    <w:rsid w:val="004C63F6"/>
    <w:rsid w:val="004D079C"/>
    <w:rsid w:val="004D1FFD"/>
    <w:rsid w:val="004D24BF"/>
    <w:rsid w:val="004D3F4A"/>
    <w:rsid w:val="004D3FC9"/>
    <w:rsid w:val="004D74AF"/>
    <w:rsid w:val="004E0FBF"/>
    <w:rsid w:val="004F232D"/>
    <w:rsid w:val="004F6703"/>
    <w:rsid w:val="005007A6"/>
    <w:rsid w:val="00500BE0"/>
    <w:rsid w:val="00501A68"/>
    <w:rsid w:val="00507339"/>
    <w:rsid w:val="00511D61"/>
    <w:rsid w:val="00513C05"/>
    <w:rsid w:val="005150F4"/>
    <w:rsid w:val="005155B9"/>
    <w:rsid w:val="00517ACB"/>
    <w:rsid w:val="00520586"/>
    <w:rsid w:val="00527D54"/>
    <w:rsid w:val="005327A6"/>
    <w:rsid w:val="00533309"/>
    <w:rsid w:val="00533CF6"/>
    <w:rsid w:val="0053422A"/>
    <w:rsid w:val="00537B85"/>
    <w:rsid w:val="00552EB6"/>
    <w:rsid w:val="00553B03"/>
    <w:rsid w:val="005553DC"/>
    <w:rsid w:val="00555BEF"/>
    <w:rsid w:val="00557368"/>
    <w:rsid w:val="005579E5"/>
    <w:rsid w:val="00562FD0"/>
    <w:rsid w:val="005630CE"/>
    <w:rsid w:val="00570C10"/>
    <w:rsid w:val="00573F64"/>
    <w:rsid w:val="00585863"/>
    <w:rsid w:val="00595AC5"/>
    <w:rsid w:val="005973B0"/>
    <w:rsid w:val="005974AE"/>
    <w:rsid w:val="005A1045"/>
    <w:rsid w:val="005A1E0B"/>
    <w:rsid w:val="005A4EEF"/>
    <w:rsid w:val="005A5FB8"/>
    <w:rsid w:val="005A7098"/>
    <w:rsid w:val="005B2252"/>
    <w:rsid w:val="005B375D"/>
    <w:rsid w:val="005B61D4"/>
    <w:rsid w:val="005C0747"/>
    <w:rsid w:val="005C0D59"/>
    <w:rsid w:val="005C1C1E"/>
    <w:rsid w:val="005C34C5"/>
    <w:rsid w:val="005C591E"/>
    <w:rsid w:val="005C6333"/>
    <w:rsid w:val="005C70CA"/>
    <w:rsid w:val="005D0844"/>
    <w:rsid w:val="005D2704"/>
    <w:rsid w:val="005D75BB"/>
    <w:rsid w:val="005D785C"/>
    <w:rsid w:val="005E2AD2"/>
    <w:rsid w:val="005E36E1"/>
    <w:rsid w:val="005E53A9"/>
    <w:rsid w:val="005E66F9"/>
    <w:rsid w:val="005F0882"/>
    <w:rsid w:val="005F0F68"/>
    <w:rsid w:val="005F7AB6"/>
    <w:rsid w:val="006017F1"/>
    <w:rsid w:val="006022E8"/>
    <w:rsid w:val="00604134"/>
    <w:rsid w:val="0060415C"/>
    <w:rsid w:val="00607ED9"/>
    <w:rsid w:val="006123B3"/>
    <w:rsid w:val="006145A9"/>
    <w:rsid w:val="0061777E"/>
    <w:rsid w:val="00617D7E"/>
    <w:rsid w:val="0062480C"/>
    <w:rsid w:val="0062518B"/>
    <w:rsid w:val="006335ED"/>
    <w:rsid w:val="00633CF1"/>
    <w:rsid w:val="006374B7"/>
    <w:rsid w:val="00641665"/>
    <w:rsid w:val="00642830"/>
    <w:rsid w:val="00643ABB"/>
    <w:rsid w:val="00643C23"/>
    <w:rsid w:val="00646530"/>
    <w:rsid w:val="00651A93"/>
    <w:rsid w:val="0065324E"/>
    <w:rsid w:val="00655347"/>
    <w:rsid w:val="0065542B"/>
    <w:rsid w:val="006555E3"/>
    <w:rsid w:val="00656CB1"/>
    <w:rsid w:val="006624AE"/>
    <w:rsid w:val="00663D39"/>
    <w:rsid w:val="00666110"/>
    <w:rsid w:val="00672700"/>
    <w:rsid w:val="0067366D"/>
    <w:rsid w:val="00673E0A"/>
    <w:rsid w:val="00675796"/>
    <w:rsid w:val="00677385"/>
    <w:rsid w:val="006826EF"/>
    <w:rsid w:val="006876CB"/>
    <w:rsid w:val="00690DC0"/>
    <w:rsid w:val="00690DE3"/>
    <w:rsid w:val="00692B96"/>
    <w:rsid w:val="00693382"/>
    <w:rsid w:val="006A15A1"/>
    <w:rsid w:val="006A541C"/>
    <w:rsid w:val="006A609A"/>
    <w:rsid w:val="006A7CFC"/>
    <w:rsid w:val="006B1194"/>
    <w:rsid w:val="006B16E9"/>
    <w:rsid w:val="006B2E09"/>
    <w:rsid w:val="006B3EAC"/>
    <w:rsid w:val="006B4344"/>
    <w:rsid w:val="006B68A6"/>
    <w:rsid w:val="006C1D52"/>
    <w:rsid w:val="006C25B9"/>
    <w:rsid w:val="006C313F"/>
    <w:rsid w:val="006C4D33"/>
    <w:rsid w:val="006C5B1F"/>
    <w:rsid w:val="006D24D5"/>
    <w:rsid w:val="006D2ACA"/>
    <w:rsid w:val="006D328F"/>
    <w:rsid w:val="006D521C"/>
    <w:rsid w:val="006E24D8"/>
    <w:rsid w:val="006E4915"/>
    <w:rsid w:val="006E5408"/>
    <w:rsid w:val="006E6824"/>
    <w:rsid w:val="006E74E4"/>
    <w:rsid w:val="006E7B15"/>
    <w:rsid w:val="006F188F"/>
    <w:rsid w:val="006F3491"/>
    <w:rsid w:val="006F5356"/>
    <w:rsid w:val="006F5420"/>
    <w:rsid w:val="0070435F"/>
    <w:rsid w:val="00705DA2"/>
    <w:rsid w:val="00705F62"/>
    <w:rsid w:val="007069C1"/>
    <w:rsid w:val="0071021E"/>
    <w:rsid w:val="00713429"/>
    <w:rsid w:val="0071346F"/>
    <w:rsid w:val="00714EA9"/>
    <w:rsid w:val="00716F01"/>
    <w:rsid w:val="00720E60"/>
    <w:rsid w:val="00722950"/>
    <w:rsid w:val="007229CF"/>
    <w:rsid w:val="00725FB0"/>
    <w:rsid w:val="007262D4"/>
    <w:rsid w:val="00731C3C"/>
    <w:rsid w:val="007327AE"/>
    <w:rsid w:val="00732A72"/>
    <w:rsid w:val="00732AFB"/>
    <w:rsid w:val="00734204"/>
    <w:rsid w:val="00740653"/>
    <w:rsid w:val="007407B6"/>
    <w:rsid w:val="00740FBF"/>
    <w:rsid w:val="00742354"/>
    <w:rsid w:val="00743649"/>
    <w:rsid w:val="00745594"/>
    <w:rsid w:val="00746AA4"/>
    <w:rsid w:val="00746D95"/>
    <w:rsid w:val="00746FCA"/>
    <w:rsid w:val="00747E23"/>
    <w:rsid w:val="00750BB7"/>
    <w:rsid w:val="007524E2"/>
    <w:rsid w:val="00753BB3"/>
    <w:rsid w:val="0075580B"/>
    <w:rsid w:val="00755C4C"/>
    <w:rsid w:val="007611F4"/>
    <w:rsid w:val="007641B1"/>
    <w:rsid w:val="007656A3"/>
    <w:rsid w:val="007723C0"/>
    <w:rsid w:val="00772A47"/>
    <w:rsid w:val="007752BC"/>
    <w:rsid w:val="00776C01"/>
    <w:rsid w:val="00777EE9"/>
    <w:rsid w:val="007828D9"/>
    <w:rsid w:val="00790219"/>
    <w:rsid w:val="007906F1"/>
    <w:rsid w:val="00790D56"/>
    <w:rsid w:val="007A1F65"/>
    <w:rsid w:val="007A2209"/>
    <w:rsid w:val="007B18D2"/>
    <w:rsid w:val="007B43B5"/>
    <w:rsid w:val="007B672A"/>
    <w:rsid w:val="007C4754"/>
    <w:rsid w:val="007C64F1"/>
    <w:rsid w:val="007C67C3"/>
    <w:rsid w:val="007C784B"/>
    <w:rsid w:val="007C7980"/>
    <w:rsid w:val="007D3BB0"/>
    <w:rsid w:val="007D5405"/>
    <w:rsid w:val="007D5CAC"/>
    <w:rsid w:val="007E0AC5"/>
    <w:rsid w:val="007E16E8"/>
    <w:rsid w:val="007E17AD"/>
    <w:rsid w:val="007E2983"/>
    <w:rsid w:val="007E307B"/>
    <w:rsid w:val="007F0AFF"/>
    <w:rsid w:val="007F41D3"/>
    <w:rsid w:val="007F496F"/>
    <w:rsid w:val="008003EC"/>
    <w:rsid w:val="00800C59"/>
    <w:rsid w:val="008038E5"/>
    <w:rsid w:val="008110E6"/>
    <w:rsid w:val="0081120B"/>
    <w:rsid w:val="00811D76"/>
    <w:rsid w:val="008125A0"/>
    <w:rsid w:val="00812A83"/>
    <w:rsid w:val="00823775"/>
    <w:rsid w:val="00825281"/>
    <w:rsid w:val="00827C30"/>
    <w:rsid w:val="00830124"/>
    <w:rsid w:val="00834504"/>
    <w:rsid w:val="008350AA"/>
    <w:rsid w:val="008369EB"/>
    <w:rsid w:val="00844052"/>
    <w:rsid w:val="008459DA"/>
    <w:rsid w:val="00853849"/>
    <w:rsid w:val="00855EC2"/>
    <w:rsid w:val="0085706A"/>
    <w:rsid w:val="00857143"/>
    <w:rsid w:val="00860CCE"/>
    <w:rsid w:val="0086127C"/>
    <w:rsid w:val="008631EC"/>
    <w:rsid w:val="00864365"/>
    <w:rsid w:val="0087562C"/>
    <w:rsid w:val="00875B45"/>
    <w:rsid w:val="00880110"/>
    <w:rsid w:val="008837E4"/>
    <w:rsid w:val="00883E70"/>
    <w:rsid w:val="00884D0C"/>
    <w:rsid w:val="00887DF4"/>
    <w:rsid w:val="00892DC1"/>
    <w:rsid w:val="00893BD6"/>
    <w:rsid w:val="00897278"/>
    <w:rsid w:val="00897689"/>
    <w:rsid w:val="008A1283"/>
    <w:rsid w:val="008A189E"/>
    <w:rsid w:val="008A5574"/>
    <w:rsid w:val="008A7606"/>
    <w:rsid w:val="008A7CBE"/>
    <w:rsid w:val="008B19CD"/>
    <w:rsid w:val="008B1D60"/>
    <w:rsid w:val="008B6C75"/>
    <w:rsid w:val="008C4F9B"/>
    <w:rsid w:val="008C66E6"/>
    <w:rsid w:val="008D1EBA"/>
    <w:rsid w:val="008D3F47"/>
    <w:rsid w:val="008D5360"/>
    <w:rsid w:val="008E0AF3"/>
    <w:rsid w:val="008E16D3"/>
    <w:rsid w:val="008E1844"/>
    <w:rsid w:val="008E26C3"/>
    <w:rsid w:val="008E4C8E"/>
    <w:rsid w:val="008E70D2"/>
    <w:rsid w:val="008F0D94"/>
    <w:rsid w:val="008F3DF3"/>
    <w:rsid w:val="008F63E0"/>
    <w:rsid w:val="008F7C55"/>
    <w:rsid w:val="0090053F"/>
    <w:rsid w:val="00905FEB"/>
    <w:rsid w:val="009076DA"/>
    <w:rsid w:val="009118FC"/>
    <w:rsid w:val="009119C1"/>
    <w:rsid w:val="00912AC0"/>
    <w:rsid w:val="009138B6"/>
    <w:rsid w:val="00916F2C"/>
    <w:rsid w:val="0091752C"/>
    <w:rsid w:val="00921070"/>
    <w:rsid w:val="00921E5E"/>
    <w:rsid w:val="00923C0D"/>
    <w:rsid w:val="0093070A"/>
    <w:rsid w:val="00931E70"/>
    <w:rsid w:val="00932160"/>
    <w:rsid w:val="00932725"/>
    <w:rsid w:val="009367A8"/>
    <w:rsid w:val="0094401A"/>
    <w:rsid w:val="00944B36"/>
    <w:rsid w:val="00944EC4"/>
    <w:rsid w:val="00946505"/>
    <w:rsid w:val="00950CFF"/>
    <w:rsid w:val="009514DE"/>
    <w:rsid w:val="00954F39"/>
    <w:rsid w:val="009561DE"/>
    <w:rsid w:val="00957CAA"/>
    <w:rsid w:val="00961EEF"/>
    <w:rsid w:val="00962114"/>
    <w:rsid w:val="009621A4"/>
    <w:rsid w:val="009653E7"/>
    <w:rsid w:val="00965CD8"/>
    <w:rsid w:val="00967B82"/>
    <w:rsid w:val="00967D4A"/>
    <w:rsid w:val="0097021D"/>
    <w:rsid w:val="00970739"/>
    <w:rsid w:val="00971107"/>
    <w:rsid w:val="009752EF"/>
    <w:rsid w:val="00980E8A"/>
    <w:rsid w:val="00986578"/>
    <w:rsid w:val="00986FB6"/>
    <w:rsid w:val="009878E7"/>
    <w:rsid w:val="009909A2"/>
    <w:rsid w:val="00990FE1"/>
    <w:rsid w:val="009921AD"/>
    <w:rsid w:val="0099452A"/>
    <w:rsid w:val="0099686D"/>
    <w:rsid w:val="009A1260"/>
    <w:rsid w:val="009A1273"/>
    <w:rsid w:val="009A28A8"/>
    <w:rsid w:val="009A6CC8"/>
    <w:rsid w:val="009B5113"/>
    <w:rsid w:val="009B5991"/>
    <w:rsid w:val="009B6B97"/>
    <w:rsid w:val="009C04F3"/>
    <w:rsid w:val="009C101E"/>
    <w:rsid w:val="009C1D24"/>
    <w:rsid w:val="009C4763"/>
    <w:rsid w:val="009C4910"/>
    <w:rsid w:val="009C680E"/>
    <w:rsid w:val="009D16DD"/>
    <w:rsid w:val="009D6159"/>
    <w:rsid w:val="009D6ECB"/>
    <w:rsid w:val="009E0B20"/>
    <w:rsid w:val="009E0C85"/>
    <w:rsid w:val="009E214D"/>
    <w:rsid w:val="009E689D"/>
    <w:rsid w:val="009F2904"/>
    <w:rsid w:val="009F4995"/>
    <w:rsid w:val="00A020DD"/>
    <w:rsid w:val="00A0355A"/>
    <w:rsid w:val="00A07AF3"/>
    <w:rsid w:val="00A10A97"/>
    <w:rsid w:val="00A15BA6"/>
    <w:rsid w:val="00A16CB7"/>
    <w:rsid w:val="00A23C0A"/>
    <w:rsid w:val="00A23E51"/>
    <w:rsid w:val="00A26C9D"/>
    <w:rsid w:val="00A27DEC"/>
    <w:rsid w:val="00A30037"/>
    <w:rsid w:val="00A32884"/>
    <w:rsid w:val="00A37B15"/>
    <w:rsid w:val="00A40BBA"/>
    <w:rsid w:val="00A41F04"/>
    <w:rsid w:val="00A527B5"/>
    <w:rsid w:val="00A552E7"/>
    <w:rsid w:val="00A6201A"/>
    <w:rsid w:val="00A62271"/>
    <w:rsid w:val="00A63DD6"/>
    <w:rsid w:val="00A6775A"/>
    <w:rsid w:val="00A70E6A"/>
    <w:rsid w:val="00A72664"/>
    <w:rsid w:val="00A74611"/>
    <w:rsid w:val="00A812AA"/>
    <w:rsid w:val="00A814CC"/>
    <w:rsid w:val="00A86850"/>
    <w:rsid w:val="00A912AE"/>
    <w:rsid w:val="00A95941"/>
    <w:rsid w:val="00A95C40"/>
    <w:rsid w:val="00A976A1"/>
    <w:rsid w:val="00A97943"/>
    <w:rsid w:val="00AA4BE2"/>
    <w:rsid w:val="00AA54DB"/>
    <w:rsid w:val="00AB18A5"/>
    <w:rsid w:val="00AB1C79"/>
    <w:rsid w:val="00AB27C2"/>
    <w:rsid w:val="00AB38EE"/>
    <w:rsid w:val="00AB40E7"/>
    <w:rsid w:val="00AB6192"/>
    <w:rsid w:val="00AB74A8"/>
    <w:rsid w:val="00AC1157"/>
    <w:rsid w:val="00AC129A"/>
    <w:rsid w:val="00AC1456"/>
    <w:rsid w:val="00AC38AB"/>
    <w:rsid w:val="00AC6E92"/>
    <w:rsid w:val="00AD0977"/>
    <w:rsid w:val="00AD15EC"/>
    <w:rsid w:val="00AD6D4F"/>
    <w:rsid w:val="00AE1219"/>
    <w:rsid w:val="00AE1FFE"/>
    <w:rsid w:val="00AE3029"/>
    <w:rsid w:val="00AE4889"/>
    <w:rsid w:val="00AE48FC"/>
    <w:rsid w:val="00AE4BDD"/>
    <w:rsid w:val="00AE5658"/>
    <w:rsid w:val="00AE759B"/>
    <w:rsid w:val="00B0310C"/>
    <w:rsid w:val="00B04528"/>
    <w:rsid w:val="00B04566"/>
    <w:rsid w:val="00B04E68"/>
    <w:rsid w:val="00B07F75"/>
    <w:rsid w:val="00B15CD7"/>
    <w:rsid w:val="00B21705"/>
    <w:rsid w:val="00B22D06"/>
    <w:rsid w:val="00B252FA"/>
    <w:rsid w:val="00B263DC"/>
    <w:rsid w:val="00B27484"/>
    <w:rsid w:val="00B27A8F"/>
    <w:rsid w:val="00B31B54"/>
    <w:rsid w:val="00B337A6"/>
    <w:rsid w:val="00B42DC9"/>
    <w:rsid w:val="00B44165"/>
    <w:rsid w:val="00B45EB4"/>
    <w:rsid w:val="00B52242"/>
    <w:rsid w:val="00B54D39"/>
    <w:rsid w:val="00B61A8A"/>
    <w:rsid w:val="00B67031"/>
    <w:rsid w:val="00B71366"/>
    <w:rsid w:val="00B73569"/>
    <w:rsid w:val="00B74653"/>
    <w:rsid w:val="00B7789D"/>
    <w:rsid w:val="00B87566"/>
    <w:rsid w:val="00B92915"/>
    <w:rsid w:val="00B92919"/>
    <w:rsid w:val="00BA085A"/>
    <w:rsid w:val="00BA12AE"/>
    <w:rsid w:val="00BA26BD"/>
    <w:rsid w:val="00BA2BC4"/>
    <w:rsid w:val="00BA2E69"/>
    <w:rsid w:val="00BA3614"/>
    <w:rsid w:val="00BA6612"/>
    <w:rsid w:val="00BB2D67"/>
    <w:rsid w:val="00BB31A8"/>
    <w:rsid w:val="00BC0CC7"/>
    <w:rsid w:val="00BC27CF"/>
    <w:rsid w:val="00BC334A"/>
    <w:rsid w:val="00BC7A2A"/>
    <w:rsid w:val="00BD3515"/>
    <w:rsid w:val="00BD3BA8"/>
    <w:rsid w:val="00BD582B"/>
    <w:rsid w:val="00BE1EE9"/>
    <w:rsid w:val="00BE2489"/>
    <w:rsid w:val="00BE249F"/>
    <w:rsid w:val="00BE475B"/>
    <w:rsid w:val="00BF2762"/>
    <w:rsid w:val="00BF389C"/>
    <w:rsid w:val="00BF5A92"/>
    <w:rsid w:val="00BF5F18"/>
    <w:rsid w:val="00BF6953"/>
    <w:rsid w:val="00C0184B"/>
    <w:rsid w:val="00C01966"/>
    <w:rsid w:val="00C01F41"/>
    <w:rsid w:val="00C028D4"/>
    <w:rsid w:val="00C03C1D"/>
    <w:rsid w:val="00C0725A"/>
    <w:rsid w:val="00C101FA"/>
    <w:rsid w:val="00C104BB"/>
    <w:rsid w:val="00C15E92"/>
    <w:rsid w:val="00C16A8D"/>
    <w:rsid w:val="00C25876"/>
    <w:rsid w:val="00C35774"/>
    <w:rsid w:val="00C35EB2"/>
    <w:rsid w:val="00C36744"/>
    <w:rsid w:val="00C369B2"/>
    <w:rsid w:val="00C41365"/>
    <w:rsid w:val="00C417B1"/>
    <w:rsid w:val="00C51928"/>
    <w:rsid w:val="00C564DF"/>
    <w:rsid w:val="00C565D7"/>
    <w:rsid w:val="00C600B2"/>
    <w:rsid w:val="00C60F0E"/>
    <w:rsid w:val="00C63654"/>
    <w:rsid w:val="00C6655C"/>
    <w:rsid w:val="00C66B5E"/>
    <w:rsid w:val="00C67EF6"/>
    <w:rsid w:val="00C7184E"/>
    <w:rsid w:val="00C72A02"/>
    <w:rsid w:val="00C7309C"/>
    <w:rsid w:val="00C73FC4"/>
    <w:rsid w:val="00C80FC4"/>
    <w:rsid w:val="00C814C3"/>
    <w:rsid w:val="00C820D8"/>
    <w:rsid w:val="00C82258"/>
    <w:rsid w:val="00C83789"/>
    <w:rsid w:val="00C83891"/>
    <w:rsid w:val="00C84246"/>
    <w:rsid w:val="00C84841"/>
    <w:rsid w:val="00C85368"/>
    <w:rsid w:val="00C85640"/>
    <w:rsid w:val="00C85D48"/>
    <w:rsid w:val="00C86DF1"/>
    <w:rsid w:val="00C871BD"/>
    <w:rsid w:val="00C90247"/>
    <w:rsid w:val="00C907E4"/>
    <w:rsid w:val="00C95371"/>
    <w:rsid w:val="00C963FF"/>
    <w:rsid w:val="00CA0906"/>
    <w:rsid w:val="00CA2219"/>
    <w:rsid w:val="00CA223E"/>
    <w:rsid w:val="00CA269A"/>
    <w:rsid w:val="00CA27DC"/>
    <w:rsid w:val="00CA2987"/>
    <w:rsid w:val="00CA6855"/>
    <w:rsid w:val="00CA69B3"/>
    <w:rsid w:val="00CB058F"/>
    <w:rsid w:val="00CB3781"/>
    <w:rsid w:val="00CB5C31"/>
    <w:rsid w:val="00CB6B3B"/>
    <w:rsid w:val="00CB73F8"/>
    <w:rsid w:val="00CC1204"/>
    <w:rsid w:val="00CC4275"/>
    <w:rsid w:val="00CC5156"/>
    <w:rsid w:val="00CC5A3F"/>
    <w:rsid w:val="00CC5F8B"/>
    <w:rsid w:val="00CD07D3"/>
    <w:rsid w:val="00CD3795"/>
    <w:rsid w:val="00CD466A"/>
    <w:rsid w:val="00CD49A5"/>
    <w:rsid w:val="00CD4E8C"/>
    <w:rsid w:val="00CD63C5"/>
    <w:rsid w:val="00CD6BA2"/>
    <w:rsid w:val="00CD7BC2"/>
    <w:rsid w:val="00CE0CAA"/>
    <w:rsid w:val="00CE196F"/>
    <w:rsid w:val="00CE1B6B"/>
    <w:rsid w:val="00CE315F"/>
    <w:rsid w:val="00CE580E"/>
    <w:rsid w:val="00CE7091"/>
    <w:rsid w:val="00D05170"/>
    <w:rsid w:val="00D056B9"/>
    <w:rsid w:val="00D05A02"/>
    <w:rsid w:val="00D0730C"/>
    <w:rsid w:val="00D07FA9"/>
    <w:rsid w:val="00D16829"/>
    <w:rsid w:val="00D20D6C"/>
    <w:rsid w:val="00D256D3"/>
    <w:rsid w:val="00D278AA"/>
    <w:rsid w:val="00D326FE"/>
    <w:rsid w:val="00D341FE"/>
    <w:rsid w:val="00D35F0C"/>
    <w:rsid w:val="00D36EAB"/>
    <w:rsid w:val="00D37C13"/>
    <w:rsid w:val="00D43026"/>
    <w:rsid w:val="00D47B8F"/>
    <w:rsid w:val="00D50BFA"/>
    <w:rsid w:val="00D50D87"/>
    <w:rsid w:val="00D51B48"/>
    <w:rsid w:val="00D53252"/>
    <w:rsid w:val="00D5591A"/>
    <w:rsid w:val="00D55B38"/>
    <w:rsid w:val="00D566B0"/>
    <w:rsid w:val="00D5698F"/>
    <w:rsid w:val="00D62AE5"/>
    <w:rsid w:val="00D62B74"/>
    <w:rsid w:val="00D65BEE"/>
    <w:rsid w:val="00D66C2D"/>
    <w:rsid w:val="00D67186"/>
    <w:rsid w:val="00D67D08"/>
    <w:rsid w:val="00D7102D"/>
    <w:rsid w:val="00D715ED"/>
    <w:rsid w:val="00D717A2"/>
    <w:rsid w:val="00D71D77"/>
    <w:rsid w:val="00D71FB9"/>
    <w:rsid w:val="00D73FD6"/>
    <w:rsid w:val="00D74FB6"/>
    <w:rsid w:val="00D7635E"/>
    <w:rsid w:val="00D77C6F"/>
    <w:rsid w:val="00D84941"/>
    <w:rsid w:val="00D85661"/>
    <w:rsid w:val="00D85B02"/>
    <w:rsid w:val="00D90F83"/>
    <w:rsid w:val="00DA3236"/>
    <w:rsid w:val="00DA5504"/>
    <w:rsid w:val="00DA778B"/>
    <w:rsid w:val="00DB09D1"/>
    <w:rsid w:val="00DB0D2D"/>
    <w:rsid w:val="00DB1B4E"/>
    <w:rsid w:val="00DB2E10"/>
    <w:rsid w:val="00DC0E7D"/>
    <w:rsid w:val="00DC0F5E"/>
    <w:rsid w:val="00DC4E4C"/>
    <w:rsid w:val="00DD746B"/>
    <w:rsid w:val="00DD7F8A"/>
    <w:rsid w:val="00DE03D0"/>
    <w:rsid w:val="00DE3029"/>
    <w:rsid w:val="00DE7649"/>
    <w:rsid w:val="00DF0CB5"/>
    <w:rsid w:val="00DF7FB7"/>
    <w:rsid w:val="00E03DBA"/>
    <w:rsid w:val="00E05B16"/>
    <w:rsid w:val="00E06AE8"/>
    <w:rsid w:val="00E073D5"/>
    <w:rsid w:val="00E100CD"/>
    <w:rsid w:val="00E13272"/>
    <w:rsid w:val="00E13957"/>
    <w:rsid w:val="00E155A3"/>
    <w:rsid w:val="00E16374"/>
    <w:rsid w:val="00E17F52"/>
    <w:rsid w:val="00E2108A"/>
    <w:rsid w:val="00E30A51"/>
    <w:rsid w:val="00E31D97"/>
    <w:rsid w:val="00E33629"/>
    <w:rsid w:val="00E3418A"/>
    <w:rsid w:val="00E34217"/>
    <w:rsid w:val="00E36C9F"/>
    <w:rsid w:val="00E45F34"/>
    <w:rsid w:val="00E5405E"/>
    <w:rsid w:val="00E54DDF"/>
    <w:rsid w:val="00E55235"/>
    <w:rsid w:val="00E569EF"/>
    <w:rsid w:val="00E6027A"/>
    <w:rsid w:val="00E61A90"/>
    <w:rsid w:val="00E6237A"/>
    <w:rsid w:val="00E623C7"/>
    <w:rsid w:val="00E630EF"/>
    <w:rsid w:val="00E6321D"/>
    <w:rsid w:val="00E6396D"/>
    <w:rsid w:val="00E63B81"/>
    <w:rsid w:val="00E66825"/>
    <w:rsid w:val="00E67365"/>
    <w:rsid w:val="00E71FFB"/>
    <w:rsid w:val="00E7284C"/>
    <w:rsid w:val="00E73F35"/>
    <w:rsid w:val="00E76EDE"/>
    <w:rsid w:val="00E82BD4"/>
    <w:rsid w:val="00E8416F"/>
    <w:rsid w:val="00E8433E"/>
    <w:rsid w:val="00E85A29"/>
    <w:rsid w:val="00E86ACF"/>
    <w:rsid w:val="00E9326C"/>
    <w:rsid w:val="00E937C5"/>
    <w:rsid w:val="00E941F7"/>
    <w:rsid w:val="00E95758"/>
    <w:rsid w:val="00E96C80"/>
    <w:rsid w:val="00E96EE2"/>
    <w:rsid w:val="00E97C7F"/>
    <w:rsid w:val="00EA03BA"/>
    <w:rsid w:val="00EA7BD6"/>
    <w:rsid w:val="00EB0C9A"/>
    <w:rsid w:val="00EB16E2"/>
    <w:rsid w:val="00EB1C1C"/>
    <w:rsid w:val="00EB1E3E"/>
    <w:rsid w:val="00EB2AE5"/>
    <w:rsid w:val="00EC1AC6"/>
    <w:rsid w:val="00EC1F11"/>
    <w:rsid w:val="00EC2E1A"/>
    <w:rsid w:val="00EC37EB"/>
    <w:rsid w:val="00EC4B2F"/>
    <w:rsid w:val="00EC6583"/>
    <w:rsid w:val="00ED11ED"/>
    <w:rsid w:val="00ED22D2"/>
    <w:rsid w:val="00ED2ECB"/>
    <w:rsid w:val="00ED30F1"/>
    <w:rsid w:val="00ED3328"/>
    <w:rsid w:val="00ED37BA"/>
    <w:rsid w:val="00ED6116"/>
    <w:rsid w:val="00ED798D"/>
    <w:rsid w:val="00EE1474"/>
    <w:rsid w:val="00EE30EB"/>
    <w:rsid w:val="00EE5DFA"/>
    <w:rsid w:val="00EF0534"/>
    <w:rsid w:val="00EF4FC6"/>
    <w:rsid w:val="00F05102"/>
    <w:rsid w:val="00F05571"/>
    <w:rsid w:val="00F07D3F"/>
    <w:rsid w:val="00F11162"/>
    <w:rsid w:val="00F1267A"/>
    <w:rsid w:val="00F1304A"/>
    <w:rsid w:val="00F15582"/>
    <w:rsid w:val="00F20150"/>
    <w:rsid w:val="00F214BE"/>
    <w:rsid w:val="00F21ED0"/>
    <w:rsid w:val="00F223FF"/>
    <w:rsid w:val="00F22ABA"/>
    <w:rsid w:val="00F2372B"/>
    <w:rsid w:val="00F23AF5"/>
    <w:rsid w:val="00F27DE4"/>
    <w:rsid w:val="00F33024"/>
    <w:rsid w:val="00F35797"/>
    <w:rsid w:val="00F409E3"/>
    <w:rsid w:val="00F41CB1"/>
    <w:rsid w:val="00F431AE"/>
    <w:rsid w:val="00F438EE"/>
    <w:rsid w:val="00F43C94"/>
    <w:rsid w:val="00F469C9"/>
    <w:rsid w:val="00F46ED7"/>
    <w:rsid w:val="00F50B3C"/>
    <w:rsid w:val="00F545F0"/>
    <w:rsid w:val="00F5500F"/>
    <w:rsid w:val="00F5686A"/>
    <w:rsid w:val="00F669A0"/>
    <w:rsid w:val="00F70320"/>
    <w:rsid w:val="00F71016"/>
    <w:rsid w:val="00F7765F"/>
    <w:rsid w:val="00F81B87"/>
    <w:rsid w:val="00F8222F"/>
    <w:rsid w:val="00F83AA2"/>
    <w:rsid w:val="00F849BC"/>
    <w:rsid w:val="00F85BE9"/>
    <w:rsid w:val="00F90889"/>
    <w:rsid w:val="00F908E0"/>
    <w:rsid w:val="00F9144B"/>
    <w:rsid w:val="00F92FEE"/>
    <w:rsid w:val="00FA05DD"/>
    <w:rsid w:val="00FA27FE"/>
    <w:rsid w:val="00FA493E"/>
    <w:rsid w:val="00FA520A"/>
    <w:rsid w:val="00FA5C14"/>
    <w:rsid w:val="00FA6E25"/>
    <w:rsid w:val="00FB17D9"/>
    <w:rsid w:val="00FB18D4"/>
    <w:rsid w:val="00FB1AA9"/>
    <w:rsid w:val="00FB2ABB"/>
    <w:rsid w:val="00FC0DFA"/>
    <w:rsid w:val="00FC5D55"/>
    <w:rsid w:val="00FC789C"/>
    <w:rsid w:val="00FD137C"/>
    <w:rsid w:val="00FD1822"/>
    <w:rsid w:val="00FD18C0"/>
    <w:rsid w:val="00FD49EA"/>
    <w:rsid w:val="00FD5FF8"/>
    <w:rsid w:val="00FD63EE"/>
    <w:rsid w:val="00FE1E44"/>
    <w:rsid w:val="00FE408B"/>
    <w:rsid w:val="00FE49E1"/>
    <w:rsid w:val="00FE5CB4"/>
    <w:rsid w:val="00FF016C"/>
    <w:rsid w:val="00FF0A64"/>
    <w:rsid w:val="00FF1CA9"/>
    <w:rsid w:val="00FF3576"/>
    <w:rsid w:val="00FF5AC0"/>
    <w:rsid w:val="00FF650A"/>
    <w:rsid w:val="00FF73F4"/>
    <w:rsid w:val="00FF794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29C515BB"/>
  <w15:docId w15:val="{24298145-9345-4F99-B540-ECBE432EB4AC}"/>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747E23"/>
    <w:pPr>
      <w:overflowPunct w:val="false"/>
      <w:autoSpaceDE w:val="false"/>
      <w:autoSpaceDN w:val="false"/>
      <w:adjustRightInd w:val="false"/>
      <w:textAlignment w:val="baseline"/>
    </w:pPr>
    <w:rPr>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747E23"/>
    <w:pPr>
      <w:spacing w:after="120"/>
    </w:pPr>
  </w:style>
  <w:style w:type="paragraph" w:styleId="Zaglavlje">
    <w:name w:val="header"/>
    <w:basedOn w:val="Normal"/>
    <w:rsid w:val="00287EF8"/>
    <w:pPr>
      <w:tabs>
        <w:tab w:val="center" w:pos="4536"/>
        <w:tab w:val="right" w:pos="9072"/>
      </w:tabs>
    </w:pPr>
  </w:style>
  <w:style w:type="character" w:styleId="Brojstranice">
    <w:name w:val="page number"/>
    <w:basedOn w:val="Zadanifontodlomka"/>
    <w:rsid w:val="00287EF8"/>
  </w:style>
  <w:style w:type="paragraph" w:styleId="Podnoje">
    <w:name w:val="footer"/>
    <w:basedOn w:val="Normal"/>
    <w:rsid w:val="00467CE6"/>
    <w:pPr>
      <w:tabs>
        <w:tab w:val="center" w:pos="4536"/>
        <w:tab w:val="right" w:pos="9072"/>
      </w:tabs>
    </w:pPr>
  </w:style>
  <w:style w:type="character" w:styleId="TijelotekstaChar" w:customStyle="true">
    <w:name w:val="Tijelo teksta Char"/>
    <w:link w:val="Tijeloteksta"/>
    <w:rsid w:val="005A1E0B"/>
    <w:rPr>
      <w:sz w:val="24"/>
    </w:rPr>
  </w:style>
  <w:style w:type="paragraph" w:styleId="Tekstbalonia">
    <w:name w:val="Balloon Text"/>
    <w:basedOn w:val="Normal"/>
    <w:link w:val="TekstbaloniaChar"/>
    <w:rsid w:val="004945E1"/>
    <w:rPr>
      <w:rFonts w:ascii="Tahoma" w:hAnsi="Tahoma" w:cs="Tahoma"/>
      <w:sz w:val="16"/>
      <w:szCs w:val="16"/>
    </w:rPr>
  </w:style>
  <w:style w:type="character" w:styleId="TekstbaloniaChar" w:customStyle="true">
    <w:name w:val="Tekst balončića Char"/>
    <w:link w:val="Tekstbalonia"/>
    <w:rsid w:val="004945E1"/>
    <w:rPr>
      <w:rFonts w:ascii="Tahoma" w:hAnsi="Tahoma" w:cs="Tahoma"/>
      <w:sz w:val="16"/>
      <w:szCs w:val="16"/>
    </w:rPr>
  </w:style>
  <w:style w:type="paragraph" w:styleId="Bezproreda">
    <w:name w:val="No Spacing"/>
    <w:uiPriority w:val="1"/>
    <w:qFormat/>
    <w:rsid w:val="00892DC1"/>
  </w:style>
  <w:style w:type="paragraph" w:styleId="Tijeloteksta2">
    <w:name w:val="Body Text 2"/>
    <w:basedOn w:val="Normal"/>
    <w:link w:val="Tijeloteksta2Char"/>
    <w:rsid w:val="00EE5DFA"/>
    <w:pPr>
      <w:spacing w:after="120" w:line="480" w:lineRule="auto"/>
    </w:pPr>
  </w:style>
  <w:style w:type="character" w:styleId="Tijeloteksta2Char" w:customStyle="true">
    <w:name w:val="Tijelo teksta 2 Char"/>
    <w:link w:val="Tijeloteksta2"/>
    <w:rsid w:val="00EE5DFA"/>
    <w:rPr>
      <w:sz w:val="24"/>
    </w:rPr>
  </w:style>
  <w:style w:type="paragraph" w:styleId="Uvuenotijeloteksta">
    <w:name w:val="Body Text Indent"/>
    <w:basedOn w:val="Normal"/>
    <w:link w:val="UvuenotijelotekstaChar"/>
    <w:rsid w:val="006624AE"/>
    <w:pPr>
      <w:spacing w:after="120"/>
      <w:ind w:left="283"/>
    </w:pPr>
  </w:style>
  <w:style w:type="character" w:styleId="UvuenotijelotekstaChar" w:customStyle="true">
    <w:name w:val="Uvučeno tijelo teksta Char"/>
    <w:link w:val="Uvuenotijeloteksta"/>
    <w:rsid w:val="006624AE"/>
    <w:rPr>
      <w:sz w:val="24"/>
    </w:rPr>
  </w:style>
  <w:style w:type="paragraph" w:styleId="Tekstfusnote">
    <w:name w:val="footnote text"/>
    <w:basedOn w:val="Normal"/>
    <w:link w:val="TekstfusnoteChar"/>
    <w:rsid w:val="00F70320"/>
    <w:rPr>
      <w:sz w:val="20"/>
    </w:rPr>
  </w:style>
  <w:style w:type="character" w:styleId="TekstfusnoteChar" w:customStyle="true">
    <w:name w:val="Tekst fusnote Char"/>
    <w:basedOn w:val="Zadanifontodlomka"/>
    <w:link w:val="Tekstfusnote"/>
    <w:rsid w:val="00F70320"/>
  </w:style>
  <w:style w:type="character" w:styleId="Referencafusnote">
    <w:name w:val="footnote reference"/>
    <w:basedOn w:val="Zadanifontodlomka"/>
    <w:rsid w:val="00F70320"/>
    <w:rPr>
      <w:vertAlign w:val="superscript"/>
    </w:rPr>
  </w:style>
  <w:style w:type="table" w:styleId="TableNormal" w:customStyle="true">
    <w:name w:val="Table Normal"/>
    <w:uiPriority w:val="59"/>
    <w:rsid w:val="00BF6953"/>
    <w:pPr>
      <w:autoSpaceDE w:val="false"/>
      <w:autoSpaceDN w:val="false"/>
      <w:adjustRightInd w:val="false"/>
      <w:spacing w:line="276" w:lineRule="auto"/>
    </w:pPr>
    <w:rPr>
      <w:rFonts w:ascii="Verdana" w:hAnsi="Verdana"/>
      <w:sz w:val="24"/>
      <w:szCs w:val="24"/>
      <w:lang w:val="en-US"/>
    </w:rPr>
    <w:tblPr>
      <w:tblCellMar>
        <w:top w:w="0" w:type="dxa"/>
        <w:left w:w="0" w:type="dxa"/>
        <w:bottom w:w="0" w:type="dxa"/>
        <w:right w:w="0" w:type="dxa"/>
      </w:tblCellMar>
    </w:tblPr>
  </w:style>
  <w:style w:type="paragraph" w:styleId="Odlomakpopisa">
    <w:name w:val="List Paragraph"/>
    <w:basedOn w:val="Normal"/>
    <w:uiPriority w:val="34"/>
    <w:qFormat/>
    <w:rsid w:val="00B67031"/>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8508603">
      <w:bodyDiv w:val="true"/>
      <w:marLeft w:val="0"/>
      <w:marRight w:val="0"/>
      <w:marTop w:val="0"/>
      <w:marBottom w:val="0"/>
      <w:divBdr>
        <w:top w:val="none" w:color="auto" w:sz="0" w:space="0"/>
        <w:left w:val="none" w:color="auto" w:sz="0" w:space="0"/>
        <w:bottom w:val="none" w:color="auto" w:sz="0" w:space="0"/>
        <w:right w:val="none" w:color="auto" w:sz="0" w:space="0"/>
      </w:divBdr>
    </w:div>
    <w:div w:id="452217001">
      <w:bodyDiv w:val="true"/>
      <w:marLeft w:val="0"/>
      <w:marRight w:val="0"/>
      <w:marTop w:val="0"/>
      <w:marBottom w:val="0"/>
      <w:divBdr>
        <w:top w:val="none" w:color="auto" w:sz="0" w:space="0"/>
        <w:left w:val="none" w:color="auto" w:sz="0" w:space="0"/>
        <w:bottom w:val="none" w:color="auto" w:sz="0" w:space="0"/>
        <w:right w:val="none" w:color="auto" w:sz="0" w:space="0"/>
      </w:divBdr>
    </w:div>
    <w:div w:id="128689245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a.xml" Type="http://schemas.openxmlformats.org/officeDocument/2006/relationships/customXml" Id="rId13"/></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505415D3-56CF-4729-B8FF-F4B1FE5D7E25}">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3</properties:Pages>
  <properties:Words>1117</properties:Words>
  <properties:Characters>6373</properties:Characters>
  <properties:Lines>53</properties:Lines>
  <properties:Paragraphs>14</properties:Paragraphs>
  <properties:TotalTime>55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7476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2026-07-17T06:45:00Z</dcterms:created>
  <dc:creator>dmartinec</dc:creator>
  <cp:keywords/>
  <cp:lastModifiedBy>Valentina Bunić</cp:lastModifiedBy>
  <cp:lastPrinted>2026-07-17T07:58:00Z</cp:lastPrinted>
  <dcterms:modified xmlns:xsi="http://www.w3.org/2001/XMLSchema-instance" xsi:type="dcterms:W3CDTF">2026-07-17T07:58:00Z</dcterms:modified>
  <cp:revision>17</cp:revision>
  <dc:subject/>
  <dc:title>REPUBLIKA HRVATSKA</dc:title>
</cp:coreProperties>
</file>